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27664" w:rsidRDefault="00000000">
      <w:pPr>
        <w:jc w:val="center"/>
        <w:rPr>
          <w:rFonts w:ascii="Arial" w:eastAsia="Arial" w:hAnsi="Arial" w:cs="Arial"/>
          <w:b/>
          <w:color w:val="000000"/>
        </w:rPr>
      </w:pPr>
      <w:r>
        <w:rPr>
          <w:rFonts w:ascii="Arial" w:eastAsia="Arial" w:hAnsi="Arial" w:cs="Arial"/>
          <w:b/>
        </w:rPr>
        <w:t xml:space="preserve"> WOO</w:t>
      </w:r>
      <w:r>
        <w:rPr>
          <w:rFonts w:ascii="Arial" w:eastAsia="Arial" w:hAnsi="Arial" w:cs="Arial"/>
          <w:b/>
          <w:color w:val="000000"/>
        </w:rPr>
        <w:t>DBERRY DOWN COMMUNITY ORGANISATION</w:t>
      </w:r>
      <w:r>
        <w:rPr>
          <w:noProof/>
        </w:rPr>
        <w:drawing>
          <wp:anchor distT="0" distB="0" distL="0" distR="0" simplePos="0" relativeHeight="251658240" behindDoc="1" locked="0" layoutInCell="1" hidden="0" allowOverlap="1">
            <wp:simplePos x="0" y="0"/>
            <wp:positionH relativeFrom="column">
              <wp:posOffset>-1142994</wp:posOffset>
            </wp:positionH>
            <wp:positionV relativeFrom="paragraph">
              <wp:posOffset>-1985003</wp:posOffset>
            </wp:positionV>
            <wp:extent cx="3036570" cy="422275"/>
            <wp:effectExtent l="0" t="0" r="0" b="0"/>
            <wp:wrapNone/>
            <wp:docPr id="1" name="image1.jpg" descr="HACKNEY LOGO (WORD)"/>
            <wp:cNvGraphicFramePr/>
            <a:graphic xmlns:a="http://schemas.openxmlformats.org/drawingml/2006/main">
              <a:graphicData uri="http://schemas.openxmlformats.org/drawingml/2006/picture">
                <pic:pic xmlns:pic="http://schemas.openxmlformats.org/drawingml/2006/picture">
                  <pic:nvPicPr>
                    <pic:cNvPr id="0" name="image1.jpg" descr="HACKNEY LOGO (WORD)"/>
                    <pic:cNvPicPr preferRelativeResize="0"/>
                  </pic:nvPicPr>
                  <pic:blipFill>
                    <a:blip r:embed="rId6"/>
                    <a:srcRect/>
                    <a:stretch>
                      <a:fillRect/>
                    </a:stretch>
                  </pic:blipFill>
                  <pic:spPr>
                    <a:xfrm>
                      <a:off x="0" y="0"/>
                      <a:ext cx="3036570" cy="422275"/>
                    </a:xfrm>
                    <a:prstGeom prst="rect">
                      <a:avLst/>
                    </a:prstGeom>
                    <a:ln/>
                  </pic:spPr>
                </pic:pic>
              </a:graphicData>
            </a:graphic>
          </wp:anchor>
        </w:drawing>
      </w:r>
    </w:p>
    <w:p w:rsidR="00527664" w:rsidRDefault="00000000">
      <w:pPr>
        <w:jc w:val="center"/>
        <w:rPr>
          <w:rFonts w:ascii="Arial" w:eastAsia="Arial" w:hAnsi="Arial" w:cs="Arial"/>
          <w:b/>
          <w:color w:val="000000"/>
        </w:rPr>
      </w:pPr>
      <w:r>
        <w:rPr>
          <w:rFonts w:ascii="Arial" w:eastAsia="Arial" w:hAnsi="Arial" w:cs="Arial"/>
          <w:b/>
          <w:color w:val="000000"/>
        </w:rPr>
        <w:t>LIAISON MEETING WITH PARTNERS</w:t>
      </w:r>
    </w:p>
    <w:p w:rsidR="00527664"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b/>
          <w:color w:val="000000"/>
        </w:rPr>
      </w:pPr>
      <w:r>
        <w:rPr>
          <w:rFonts w:ascii="Arial" w:eastAsia="Arial" w:hAnsi="Arial" w:cs="Arial"/>
          <w:b/>
          <w:color w:val="000000"/>
        </w:rPr>
        <w:t>Woodberry Down Community Organisation Liaison Meeting with Partners</w:t>
      </w:r>
    </w:p>
    <w:p w:rsidR="00527664"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color w:val="000000"/>
        </w:rPr>
      </w:pPr>
      <w:r>
        <w:rPr>
          <w:rFonts w:ascii="Arial" w:eastAsia="Arial" w:hAnsi="Arial" w:cs="Arial"/>
          <w:color w:val="000000"/>
        </w:rPr>
        <w:t>Tuesday 6</w:t>
      </w:r>
      <w:r>
        <w:rPr>
          <w:rFonts w:ascii="Arial" w:eastAsia="Arial" w:hAnsi="Arial" w:cs="Arial"/>
          <w:color w:val="000000"/>
          <w:vertAlign w:val="superscript"/>
        </w:rPr>
        <w:t>th</w:t>
      </w:r>
      <w:r>
        <w:rPr>
          <w:rFonts w:ascii="Arial" w:eastAsia="Arial" w:hAnsi="Arial" w:cs="Arial"/>
          <w:color w:val="000000"/>
        </w:rPr>
        <w:t xml:space="preserve"> February 6pm – 7pm </w:t>
      </w:r>
    </w:p>
    <w:p w:rsidR="00527664" w:rsidRDefault="00527664">
      <w:pPr>
        <w:pBdr>
          <w:top w:val="nil"/>
          <w:left w:val="nil"/>
          <w:bottom w:val="nil"/>
          <w:right w:val="nil"/>
          <w:between w:val="nil"/>
        </w:pBdr>
        <w:ind w:left="1440" w:hanging="1440"/>
        <w:rPr>
          <w:rFonts w:ascii="Arial" w:eastAsia="Arial" w:hAnsi="Arial" w:cs="Arial"/>
          <w:b/>
          <w:color w:val="000000"/>
          <w:sz w:val="22"/>
          <w:szCs w:val="22"/>
        </w:rPr>
      </w:pPr>
    </w:p>
    <w:p w:rsidR="00527664" w:rsidRDefault="00527664">
      <w:pPr>
        <w:pBdr>
          <w:top w:val="nil"/>
          <w:left w:val="nil"/>
          <w:bottom w:val="nil"/>
          <w:right w:val="nil"/>
          <w:between w:val="nil"/>
        </w:pBdr>
        <w:ind w:left="1440" w:hanging="1440"/>
        <w:rPr>
          <w:rFonts w:ascii="Arial" w:eastAsia="Arial" w:hAnsi="Arial" w:cs="Arial"/>
          <w:b/>
          <w:sz w:val="20"/>
          <w:szCs w:val="20"/>
        </w:rPr>
      </w:pPr>
    </w:p>
    <w:p w:rsidR="00527664"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 xml:space="preserve">Residents:  </w:t>
      </w:r>
      <w:r>
        <w:rPr>
          <w:rFonts w:ascii="Arial" w:eastAsia="Arial" w:hAnsi="Arial" w:cs="Arial"/>
          <w:b/>
          <w:color w:val="000000"/>
          <w:sz w:val="20"/>
          <w:szCs w:val="20"/>
        </w:rPr>
        <w:tab/>
      </w:r>
      <w:r>
        <w:rPr>
          <w:rFonts w:ascii="Arial" w:eastAsia="Arial" w:hAnsi="Arial" w:cs="Arial"/>
          <w:color w:val="000000"/>
          <w:sz w:val="20"/>
          <w:szCs w:val="20"/>
        </w:rPr>
        <w:t>William Sheehy (WS), Phil Cooke (PC), Adrian Essex (AE), Leonora Williams (LW)</w:t>
      </w:r>
    </w:p>
    <w:p w:rsidR="00527664" w:rsidRDefault="00527664">
      <w:pPr>
        <w:pBdr>
          <w:top w:val="nil"/>
          <w:left w:val="nil"/>
          <w:bottom w:val="nil"/>
          <w:right w:val="nil"/>
          <w:between w:val="nil"/>
        </w:pBdr>
        <w:ind w:left="1440" w:hanging="1440"/>
        <w:rPr>
          <w:rFonts w:ascii="Arial" w:eastAsia="Arial" w:hAnsi="Arial" w:cs="Arial"/>
          <w:b/>
          <w:color w:val="000000"/>
          <w:sz w:val="20"/>
          <w:szCs w:val="20"/>
        </w:rPr>
      </w:pPr>
    </w:p>
    <w:p w:rsidR="00527664"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Partners:</w:t>
      </w:r>
      <w:r>
        <w:rPr>
          <w:rFonts w:ascii="Arial" w:eastAsia="Arial" w:hAnsi="Arial" w:cs="Arial"/>
          <w:b/>
          <w:color w:val="000000"/>
          <w:sz w:val="20"/>
          <w:szCs w:val="20"/>
        </w:rPr>
        <w:tab/>
      </w:r>
      <w:r>
        <w:rPr>
          <w:rFonts w:ascii="Arial" w:eastAsia="Arial" w:hAnsi="Arial" w:cs="Arial"/>
          <w:color w:val="000000"/>
          <w:sz w:val="20"/>
          <w:szCs w:val="20"/>
        </w:rPr>
        <w:t>Jada Guest (JG),</w:t>
      </w:r>
      <w:r>
        <w:rPr>
          <w:rFonts w:ascii="Arial" w:eastAsia="Arial" w:hAnsi="Arial" w:cs="Arial"/>
          <w:b/>
          <w:color w:val="000000"/>
          <w:sz w:val="20"/>
          <w:szCs w:val="20"/>
        </w:rPr>
        <w:t xml:space="preserve"> </w:t>
      </w:r>
      <w:r>
        <w:rPr>
          <w:rFonts w:ascii="Arial" w:eastAsia="Arial" w:hAnsi="Arial" w:cs="Arial"/>
          <w:color w:val="000000"/>
          <w:sz w:val="20"/>
          <w:szCs w:val="20"/>
        </w:rPr>
        <w:t xml:space="preserve">Trevor Hughes (TH), Carol </w:t>
      </w:r>
      <w:proofErr w:type="spellStart"/>
      <w:r>
        <w:rPr>
          <w:rFonts w:ascii="Arial" w:eastAsia="Arial" w:hAnsi="Arial" w:cs="Arial"/>
          <w:color w:val="000000"/>
          <w:sz w:val="20"/>
          <w:szCs w:val="20"/>
        </w:rPr>
        <w:t>Boye</w:t>
      </w:r>
      <w:proofErr w:type="spellEnd"/>
      <w:r>
        <w:rPr>
          <w:rFonts w:ascii="Arial" w:eastAsia="Arial" w:hAnsi="Arial" w:cs="Arial"/>
          <w:color w:val="000000"/>
          <w:sz w:val="20"/>
          <w:szCs w:val="20"/>
        </w:rPr>
        <w:t xml:space="preserve"> (CB)</w:t>
      </w:r>
    </w:p>
    <w:p w:rsidR="00527664" w:rsidRDefault="00000000">
      <w:pPr>
        <w:pBdr>
          <w:top w:val="nil"/>
          <w:left w:val="nil"/>
          <w:bottom w:val="nil"/>
          <w:right w:val="nil"/>
          <w:between w:val="nil"/>
        </w:pBdr>
        <w:tabs>
          <w:tab w:val="left" w:pos="7823"/>
        </w:tabs>
        <w:ind w:left="1440"/>
        <w:rPr>
          <w:rFonts w:ascii="Arial" w:eastAsia="Arial" w:hAnsi="Arial" w:cs="Arial"/>
          <w:color w:val="000000"/>
          <w:sz w:val="20"/>
          <w:szCs w:val="20"/>
        </w:rPr>
      </w:pPr>
      <w:r>
        <w:rPr>
          <w:rFonts w:ascii="Arial" w:eastAsia="Arial" w:hAnsi="Arial" w:cs="Arial"/>
          <w:color w:val="000000"/>
          <w:sz w:val="20"/>
          <w:szCs w:val="20"/>
        </w:rPr>
        <w:tab/>
        <w:t xml:space="preserve"> </w:t>
      </w:r>
    </w:p>
    <w:p w:rsidR="00527664"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 xml:space="preserve">Apologies: </w:t>
      </w:r>
      <w:r>
        <w:rPr>
          <w:rFonts w:ascii="Arial" w:eastAsia="Arial" w:hAnsi="Arial" w:cs="Arial"/>
          <w:color w:val="000000"/>
          <w:sz w:val="20"/>
          <w:szCs w:val="20"/>
        </w:rPr>
        <w:t xml:space="preserve">      Jackie Myers (JM), Anthony Green (AG), Andrea Anderson (AA), Kalu </w:t>
      </w:r>
      <w:proofErr w:type="spellStart"/>
      <w:r>
        <w:rPr>
          <w:rFonts w:ascii="Arial" w:eastAsia="Arial" w:hAnsi="Arial" w:cs="Arial"/>
          <w:color w:val="000000"/>
          <w:sz w:val="20"/>
          <w:szCs w:val="20"/>
        </w:rPr>
        <w:t>Amogu</w:t>
      </w:r>
      <w:proofErr w:type="spellEnd"/>
      <w:r>
        <w:rPr>
          <w:rFonts w:ascii="Arial" w:eastAsia="Arial" w:hAnsi="Arial" w:cs="Arial"/>
          <w:color w:val="000000"/>
          <w:sz w:val="20"/>
          <w:szCs w:val="20"/>
        </w:rPr>
        <w:t xml:space="preserve"> (KA)</w:t>
      </w:r>
    </w:p>
    <w:p w:rsidR="00527664" w:rsidRDefault="00527664">
      <w:pPr>
        <w:pBdr>
          <w:top w:val="nil"/>
          <w:left w:val="nil"/>
          <w:bottom w:val="nil"/>
          <w:right w:val="nil"/>
          <w:between w:val="nil"/>
        </w:pBdr>
        <w:rPr>
          <w:rFonts w:ascii="Arial" w:eastAsia="Arial" w:hAnsi="Arial" w:cs="Arial"/>
          <w:color w:val="000000"/>
          <w:sz w:val="20"/>
          <w:szCs w:val="20"/>
        </w:rPr>
      </w:pPr>
    </w:p>
    <w:p w:rsidR="00527664"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ITLA</w:t>
      </w:r>
      <w:r>
        <w:rPr>
          <w:rFonts w:ascii="Arial" w:eastAsia="Arial" w:hAnsi="Arial" w:cs="Arial"/>
          <w:b/>
          <w:color w:val="000000"/>
          <w:sz w:val="20"/>
          <w:szCs w:val="20"/>
        </w:rPr>
        <w:tab/>
      </w:r>
      <w:proofErr w:type="spellStart"/>
      <w:r>
        <w:rPr>
          <w:rFonts w:ascii="Arial" w:eastAsia="Arial" w:hAnsi="Arial" w:cs="Arial"/>
          <w:color w:val="000000"/>
          <w:sz w:val="20"/>
          <w:szCs w:val="20"/>
        </w:rPr>
        <w:t>Roda</w:t>
      </w:r>
      <w:proofErr w:type="spellEnd"/>
      <w:r>
        <w:rPr>
          <w:rFonts w:ascii="Arial" w:eastAsia="Arial" w:hAnsi="Arial" w:cs="Arial"/>
          <w:color w:val="000000"/>
          <w:sz w:val="20"/>
          <w:szCs w:val="20"/>
        </w:rPr>
        <w:t xml:space="preserve"> Hassan (RH), Emre Ozturk (EO) </w:t>
      </w:r>
    </w:p>
    <w:p w:rsidR="00527664" w:rsidRDefault="00527664">
      <w:pPr>
        <w:pBdr>
          <w:top w:val="nil"/>
          <w:left w:val="nil"/>
          <w:bottom w:val="nil"/>
          <w:right w:val="nil"/>
          <w:between w:val="nil"/>
        </w:pBdr>
        <w:ind w:left="1440" w:hanging="1440"/>
        <w:rPr>
          <w:rFonts w:ascii="Arial" w:eastAsia="Arial" w:hAnsi="Arial" w:cs="Arial"/>
          <w:color w:val="000000"/>
          <w:sz w:val="20"/>
          <w:szCs w:val="20"/>
        </w:rPr>
      </w:pPr>
    </w:p>
    <w:p w:rsidR="00527664" w:rsidRDefault="00527664">
      <w:pPr>
        <w:rPr>
          <w:rFonts w:ascii="Arial" w:eastAsia="Arial" w:hAnsi="Arial" w:cs="Arial"/>
          <w:sz w:val="20"/>
          <w:szCs w:val="20"/>
        </w:rPr>
      </w:pPr>
    </w:p>
    <w:tbl>
      <w:tblPr>
        <w:tblStyle w:val="a"/>
        <w:tblW w:w="1088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072"/>
        <w:gridCol w:w="963"/>
      </w:tblGrid>
      <w:tr w:rsidR="00527664">
        <w:tc>
          <w:tcPr>
            <w:tcW w:w="851" w:type="dxa"/>
          </w:tcPr>
          <w:p w:rsidR="00527664" w:rsidRDefault="00000000">
            <w:pPr>
              <w:rPr>
                <w:rFonts w:ascii="Arial" w:eastAsia="Arial" w:hAnsi="Arial" w:cs="Arial"/>
                <w:b/>
                <w:color w:val="000000"/>
                <w:sz w:val="20"/>
                <w:szCs w:val="20"/>
              </w:rPr>
            </w:pPr>
            <w:r>
              <w:rPr>
                <w:rFonts w:ascii="Arial" w:eastAsia="Arial" w:hAnsi="Arial" w:cs="Arial"/>
                <w:b/>
                <w:color w:val="000000"/>
                <w:sz w:val="20"/>
                <w:szCs w:val="20"/>
              </w:rPr>
              <w:t xml:space="preserve">Items </w:t>
            </w:r>
          </w:p>
        </w:tc>
        <w:tc>
          <w:tcPr>
            <w:tcW w:w="9072" w:type="dxa"/>
          </w:tcPr>
          <w:p w:rsidR="00527664" w:rsidRDefault="00527664">
            <w:pPr>
              <w:pBdr>
                <w:top w:val="nil"/>
                <w:left w:val="nil"/>
                <w:bottom w:val="nil"/>
                <w:right w:val="nil"/>
                <w:between w:val="nil"/>
              </w:pBdr>
              <w:spacing w:after="60"/>
              <w:rPr>
                <w:rFonts w:ascii="Arial" w:eastAsia="Arial" w:hAnsi="Arial" w:cs="Arial"/>
                <w:color w:val="000000"/>
                <w:sz w:val="20"/>
                <w:szCs w:val="20"/>
              </w:rPr>
            </w:pPr>
          </w:p>
        </w:tc>
        <w:tc>
          <w:tcPr>
            <w:tcW w:w="963" w:type="dxa"/>
          </w:tcPr>
          <w:p w:rsidR="00527664" w:rsidRDefault="00000000">
            <w:pPr>
              <w:jc w:val="center"/>
              <w:rPr>
                <w:rFonts w:ascii="Arial" w:eastAsia="Arial" w:hAnsi="Arial" w:cs="Arial"/>
                <w:b/>
                <w:color w:val="000000"/>
                <w:sz w:val="20"/>
                <w:szCs w:val="20"/>
              </w:rPr>
            </w:pPr>
            <w:r>
              <w:rPr>
                <w:rFonts w:ascii="Arial" w:eastAsia="Arial" w:hAnsi="Arial" w:cs="Arial"/>
                <w:b/>
                <w:color w:val="000000"/>
                <w:sz w:val="20"/>
                <w:szCs w:val="20"/>
              </w:rPr>
              <w:t>Action</w:t>
            </w:r>
          </w:p>
        </w:tc>
      </w:tr>
      <w:tr w:rsidR="00527664">
        <w:tc>
          <w:tcPr>
            <w:tcW w:w="851" w:type="dxa"/>
          </w:tcPr>
          <w:p w:rsidR="00527664" w:rsidRDefault="00000000">
            <w:pPr>
              <w:rPr>
                <w:rFonts w:ascii="Arial" w:eastAsia="Arial" w:hAnsi="Arial" w:cs="Arial"/>
                <w:b/>
                <w:color w:val="000000"/>
                <w:sz w:val="20"/>
                <w:szCs w:val="20"/>
              </w:rPr>
            </w:pPr>
            <w:r>
              <w:rPr>
                <w:rFonts w:ascii="Arial" w:eastAsia="Arial" w:hAnsi="Arial" w:cs="Arial"/>
                <w:b/>
                <w:color w:val="000000"/>
                <w:sz w:val="20"/>
                <w:szCs w:val="20"/>
              </w:rPr>
              <w:t>1.0</w:t>
            </w:r>
          </w:p>
        </w:tc>
        <w:tc>
          <w:tcPr>
            <w:tcW w:w="9072" w:type="dxa"/>
          </w:tcPr>
          <w:p w:rsidR="00527664" w:rsidRPr="00066E51" w:rsidRDefault="00000000">
            <w:pPr>
              <w:pBdr>
                <w:top w:val="nil"/>
                <w:left w:val="nil"/>
                <w:bottom w:val="nil"/>
                <w:right w:val="nil"/>
                <w:between w:val="nil"/>
              </w:pBdr>
              <w:spacing w:after="60"/>
              <w:rPr>
                <w:rFonts w:ascii="Arial" w:eastAsia="Arial" w:hAnsi="Arial" w:cs="Arial"/>
                <w:b/>
                <w:color w:val="000000"/>
                <w:sz w:val="20"/>
                <w:szCs w:val="20"/>
              </w:rPr>
            </w:pPr>
            <w:r w:rsidRPr="00066E51">
              <w:rPr>
                <w:rFonts w:ascii="Arial" w:eastAsia="Arial" w:hAnsi="Arial" w:cs="Arial"/>
                <w:b/>
                <w:color w:val="000000"/>
                <w:sz w:val="20"/>
                <w:szCs w:val="20"/>
              </w:rPr>
              <w:t>Minutes of</w:t>
            </w:r>
            <w:r w:rsidRPr="00066E51">
              <w:rPr>
                <w:rFonts w:ascii="Arial" w:eastAsia="Arial" w:hAnsi="Arial" w:cs="Arial"/>
                <w:b/>
                <w:sz w:val="20"/>
                <w:szCs w:val="20"/>
              </w:rPr>
              <w:t xml:space="preserve"> January </w:t>
            </w:r>
            <w:r w:rsidRPr="00066E51">
              <w:rPr>
                <w:rFonts w:ascii="Arial" w:eastAsia="Arial" w:hAnsi="Arial" w:cs="Arial"/>
                <w:b/>
                <w:color w:val="000000"/>
                <w:sz w:val="20"/>
                <w:szCs w:val="20"/>
              </w:rPr>
              <w:t>Liaison Meeting</w:t>
            </w:r>
          </w:p>
        </w:tc>
        <w:tc>
          <w:tcPr>
            <w:tcW w:w="963" w:type="dxa"/>
          </w:tcPr>
          <w:p w:rsidR="00527664" w:rsidRPr="00066E51" w:rsidRDefault="00527664">
            <w:pPr>
              <w:jc w:val="center"/>
              <w:rPr>
                <w:rFonts w:ascii="Arial" w:eastAsia="Arial" w:hAnsi="Arial" w:cs="Arial"/>
                <w:b/>
                <w:color w:val="000000"/>
                <w:sz w:val="20"/>
                <w:szCs w:val="20"/>
              </w:rPr>
            </w:pPr>
          </w:p>
        </w:tc>
      </w:tr>
      <w:tr w:rsidR="00527664">
        <w:tc>
          <w:tcPr>
            <w:tcW w:w="851" w:type="dxa"/>
          </w:tcPr>
          <w:p w:rsidR="00527664" w:rsidRDefault="00527664">
            <w:pPr>
              <w:rPr>
                <w:rFonts w:ascii="Arial" w:eastAsia="Arial" w:hAnsi="Arial" w:cs="Arial"/>
                <w:b/>
                <w:color w:val="000000"/>
                <w:sz w:val="20"/>
                <w:szCs w:val="20"/>
              </w:rPr>
            </w:pPr>
          </w:p>
        </w:tc>
        <w:tc>
          <w:tcPr>
            <w:tcW w:w="9072" w:type="dxa"/>
          </w:tcPr>
          <w:p w:rsidR="00527664" w:rsidRPr="00066E51" w:rsidRDefault="00000000">
            <w:pPr>
              <w:pBdr>
                <w:top w:val="nil"/>
                <w:left w:val="nil"/>
                <w:bottom w:val="nil"/>
                <w:right w:val="nil"/>
                <w:between w:val="nil"/>
              </w:pBdr>
              <w:spacing w:after="60"/>
              <w:rPr>
                <w:rFonts w:ascii="Arial" w:eastAsia="Arial" w:hAnsi="Arial" w:cs="Arial"/>
                <w:color w:val="000000"/>
                <w:sz w:val="20"/>
                <w:szCs w:val="20"/>
              </w:rPr>
            </w:pPr>
            <w:r w:rsidRPr="00066E51">
              <w:rPr>
                <w:rFonts w:ascii="Arial" w:eastAsia="Arial" w:hAnsi="Arial" w:cs="Arial"/>
                <w:color w:val="000000"/>
                <w:sz w:val="20"/>
                <w:szCs w:val="20"/>
              </w:rPr>
              <w:t xml:space="preserve">The minutes were reviewed for accuracy and agreed upon, with the exception of one correction – William Sheehy's name was </w:t>
            </w:r>
            <w:r w:rsidRPr="00066E51">
              <w:rPr>
                <w:rFonts w:ascii="Arial" w:eastAsia="Arial" w:hAnsi="Arial" w:cs="Arial"/>
                <w:sz w:val="20"/>
                <w:szCs w:val="20"/>
              </w:rPr>
              <w:t>misspelt</w:t>
            </w:r>
            <w:r w:rsidRPr="00066E51">
              <w:rPr>
                <w:rFonts w:ascii="Arial" w:eastAsia="Arial" w:hAnsi="Arial" w:cs="Arial"/>
                <w:color w:val="000000"/>
                <w:sz w:val="20"/>
                <w:szCs w:val="20"/>
              </w:rPr>
              <w:t>.</w:t>
            </w:r>
          </w:p>
        </w:tc>
        <w:tc>
          <w:tcPr>
            <w:tcW w:w="963" w:type="dxa"/>
          </w:tcPr>
          <w:p w:rsidR="00527664" w:rsidRPr="00066E51" w:rsidRDefault="00527664">
            <w:pPr>
              <w:jc w:val="center"/>
              <w:rPr>
                <w:rFonts w:ascii="Arial" w:eastAsia="Arial" w:hAnsi="Arial" w:cs="Arial"/>
                <w:b/>
                <w:color w:val="000000"/>
                <w:sz w:val="20"/>
                <w:szCs w:val="20"/>
              </w:rPr>
            </w:pPr>
          </w:p>
        </w:tc>
      </w:tr>
      <w:tr w:rsidR="00527664">
        <w:tc>
          <w:tcPr>
            <w:tcW w:w="851" w:type="dxa"/>
          </w:tcPr>
          <w:p w:rsidR="00527664" w:rsidRDefault="00000000">
            <w:pPr>
              <w:rPr>
                <w:rFonts w:ascii="Arial" w:eastAsia="Arial" w:hAnsi="Arial" w:cs="Arial"/>
                <w:b/>
                <w:color w:val="000000"/>
                <w:sz w:val="20"/>
                <w:szCs w:val="20"/>
              </w:rPr>
            </w:pPr>
            <w:r>
              <w:rPr>
                <w:rFonts w:ascii="Arial" w:eastAsia="Arial" w:hAnsi="Arial" w:cs="Arial"/>
                <w:b/>
                <w:color w:val="000000"/>
                <w:sz w:val="20"/>
                <w:szCs w:val="20"/>
              </w:rPr>
              <w:t xml:space="preserve">2.0 </w:t>
            </w:r>
          </w:p>
        </w:tc>
        <w:tc>
          <w:tcPr>
            <w:tcW w:w="9072" w:type="dxa"/>
          </w:tcPr>
          <w:p w:rsidR="00527664" w:rsidRPr="00066E51" w:rsidRDefault="00000000">
            <w:pPr>
              <w:pBdr>
                <w:top w:val="nil"/>
                <w:left w:val="nil"/>
                <w:bottom w:val="nil"/>
                <w:right w:val="nil"/>
                <w:between w:val="nil"/>
              </w:pBdr>
              <w:spacing w:after="60"/>
              <w:rPr>
                <w:rFonts w:ascii="Arial" w:eastAsia="Arial" w:hAnsi="Arial" w:cs="Arial"/>
                <w:b/>
                <w:color w:val="000000"/>
                <w:sz w:val="20"/>
                <w:szCs w:val="20"/>
              </w:rPr>
            </w:pPr>
            <w:r w:rsidRPr="00066E51">
              <w:rPr>
                <w:rFonts w:ascii="Arial" w:eastAsia="Arial" w:hAnsi="Arial" w:cs="Arial"/>
                <w:b/>
                <w:color w:val="000000"/>
                <w:sz w:val="20"/>
                <w:szCs w:val="20"/>
              </w:rPr>
              <w:t xml:space="preserve">Matter Arising </w:t>
            </w:r>
          </w:p>
        </w:tc>
        <w:tc>
          <w:tcPr>
            <w:tcW w:w="963" w:type="dxa"/>
          </w:tcPr>
          <w:p w:rsidR="00527664" w:rsidRPr="00066E51" w:rsidRDefault="00527664">
            <w:pPr>
              <w:jc w:val="center"/>
              <w:rPr>
                <w:rFonts w:ascii="Arial" w:eastAsia="Arial" w:hAnsi="Arial" w:cs="Arial"/>
                <w:b/>
                <w:color w:val="000000"/>
                <w:sz w:val="20"/>
                <w:szCs w:val="20"/>
              </w:rPr>
            </w:pPr>
          </w:p>
        </w:tc>
      </w:tr>
      <w:tr w:rsidR="00527664">
        <w:tc>
          <w:tcPr>
            <w:tcW w:w="851" w:type="dxa"/>
          </w:tcPr>
          <w:p w:rsidR="00527664" w:rsidRDefault="00527664">
            <w:pPr>
              <w:rPr>
                <w:rFonts w:ascii="Arial" w:eastAsia="Arial" w:hAnsi="Arial" w:cs="Arial"/>
                <w:b/>
                <w:color w:val="000000"/>
                <w:sz w:val="20"/>
                <w:szCs w:val="20"/>
              </w:rPr>
            </w:pPr>
          </w:p>
        </w:tc>
        <w:tc>
          <w:tcPr>
            <w:tcW w:w="9072" w:type="dxa"/>
          </w:tcPr>
          <w:p w:rsidR="00527664" w:rsidRPr="00066E51" w:rsidRDefault="00000000">
            <w:pPr>
              <w:spacing w:after="60"/>
              <w:rPr>
                <w:rFonts w:ascii="Arial" w:eastAsia="Helvetica Neue" w:hAnsi="Arial" w:cs="Arial"/>
                <w:sz w:val="20"/>
                <w:szCs w:val="20"/>
              </w:rPr>
            </w:pPr>
            <w:r w:rsidRPr="00066E51">
              <w:rPr>
                <w:rFonts w:ascii="Arial" w:eastAsia="Helvetica Neue" w:hAnsi="Arial" w:cs="Arial"/>
                <w:sz w:val="20"/>
                <w:szCs w:val="20"/>
              </w:rPr>
              <w:t>MP shared a copy of the licence for the pop-up food stalls.</w:t>
            </w:r>
          </w:p>
          <w:p w:rsidR="00527664" w:rsidRPr="00066E51" w:rsidRDefault="00527664">
            <w:pPr>
              <w:spacing w:after="60"/>
              <w:rPr>
                <w:rFonts w:ascii="Arial" w:eastAsia="Helvetica Neue" w:hAnsi="Arial" w:cs="Arial"/>
                <w:sz w:val="20"/>
                <w:szCs w:val="20"/>
              </w:rPr>
            </w:pPr>
          </w:p>
          <w:p w:rsidR="00527664" w:rsidRPr="00066E51" w:rsidRDefault="00000000">
            <w:pPr>
              <w:spacing w:after="60"/>
              <w:rPr>
                <w:rFonts w:ascii="Arial" w:eastAsia="Helvetica Neue" w:hAnsi="Arial" w:cs="Arial"/>
                <w:sz w:val="20"/>
                <w:szCs w:val="20"/>
              </w:rPr>
            </w:pPr>
            <w:r w:rsidRPr="00066E51">
              <w:rPr>
                <w:rFonts w:ascii="Arial" w:eastAsia="Helvetica Neue" w:hAnsi="Arial" w:cs="Arial"/>
                <w:sz w:val="20"/>
                <w:szCs w:val="20"/>
              </w:rPr>
              <w:t xml:space="preserve">NHG has forwarded the aerial report to Berkeley. RH reported that NHG has installed a </w:t>
            </w:r>
            <w:proofErr w:type="spellStart"/>
            <w:r w:rsidRPr="00066E51">
              <w:rPr>
                <w:rFonts w:ascii="Arial" w:eastAsia="Helvetica Neue" w:hAnsi="Arial" w:cs="Arial"/>
                <w:sz w:val="20"/>
                <w:szCs w:val="20"/>
              </w:rPr>
              <w:t>Freesat</w:t>
            </w:r>
            <w:proofErr w:type="spellEnd"/>
            <w:r w:rsidRPr="00066E51">
              <w:rPr>
                <w:rFonts w:ascii="Arial" w:eastAsia="Helvetica Neue" w:hAnsi="Arial" w:cs="Arial"/>
                <w:sz w:val="20"/>
                <w:szCs w:val="20"/>
              </w:rPr>
              <w:t xml:space="preserve"> box to trial for a period in WS property. They will attend his property to try and set up the free sat box.</w:t>
            </w:r>
          </w:p>
          <w:p w:rsidR="00527664" w:rsidRPr="00066E51" w:rsidRDefault="00527664">
            <w:pPr>
              <w:spacing w:after="60"/>
              <w:rPr>
                <w:rFonts w:ascii="Arial" w:eastAsia="Helvetica Neue" w:hAnsi="Arial" w:cs="Arial"/>
                <w:sz w:val="20"/>
                <w:szCs w:val="20"/>
              </w:rPr>
            </w:pPr>
          </w:p>
          <w:p w:rsidR="00527664" w:rsidRPr="00066E51" w:rsidRDefault="00000000">
            <w:pPr>
              <w:spacing w:after="60"/>
              <w:rPr>
                <w:rFonts w:ascii="Arial" w:eastAsia="Helvetica Neue" w:hAnsi="Arial" w:cs="Arial"/>
                <w:sz w:val="20"/>
                <w:szCs w:val="20"/>
              </w:rPr>
            </w:pPr>
            <w:r w:rsidRPr="00066E51">
              <w:rPr>
                <w:rFonts w:ascii="Arial" w:eastAsia="Helvetica Neue" w:hAnsi="Arial" w:cs="Arial"/>
                <w:sz w:val="20"/>
                <w:szCs w:val="20"/>
              </w:rPr>
              <w:t>RH reported that Jaime has shared the demographic sales data information requested by the Board.</w:t>
            </w:r>
          </w:p>
          <w:p w:rsidR="00527664" w:rsidRPr="00066E51" w:rsidRDefault="00527664">
            <w:pPr>
              <w:spacing w:after="60"/>
              <w:rPr>
                <w:rFonts w:ascii="Arial" w:eastAsia="Helvetica Neue" w:hAnsi="Arial" w:cs="Arial"/>
                <w:sz w:val="20"/>
                <w:szCs w:val="20"/>
              </w:rPr>
            </w:pPr>
          </w:p>
          <w:p w:rsidR="00527664" w:rsidRPr="00066E51" w:rsidRDefault="00000000">
            <w:pPr>
              <w:spacing w:after="60"/>
              <w:rPr>
                <w:rFonts w:ascii="Arial" w:eastAsia="Helvetica Neue" w:hAnsi="Arial" w:cs="Arial"/>
                <w:sz w:val="20"/>
                <w:szCs w:val="20"/>
              </w:rPr>
            </w:pPr>
            <w:r w:rsidRPr="00066E51">
              <w:rPr>
                <w:rFonts w:ascii="Arial" w:eastAsia="Helvetica Neue" w:hAnsi="Arial" w:cs="Arial"/>
                <w:sz w:val="20"/>
                <w:szCs w:val="20"/>
              </w:rPr>
              <w:t xml:space="preserve">On the Hornbeam case with no adequate heating, JG reported that works are ongoing, and they have carried out investigations which Berkeley is helping with alongside Vital </w:t>
            </w:r>
            <w:proofErr w:type="spellStart"/>
            <w:r w:rsidRPr="00066E51">
              <w:rPr>
                <w:rFonts w:ascii="Arial" w:eastAsia="Helvetica Neue" w:hAnsi="Arial" w:cs="Arial"/>
                <w:sz w:val="20"/>
                <w:szCs w:val="20"/>
              </w:rPr>
              <w:t>Energi</w:t>
            </w:r>
            <w:proofErr w:type="spellEnd"/>
            <w:r w:rsidRPr="00066E51">
              <w:rPr>
                <w:rFonts w:ascii="Arial" w:eastAsia="Helvetica Neue" w:hAnsi="Arial" w:cs="Arial"/>
                <w:sz w:val="20"/>
                <w:szCs w:val="20"/>
              </w:rPr>
              <w:t>. She noted that they identified further works and are due to attend on 9th February.</w:t>
            </w:r>
          </w:p>
          <w:p w:rsidR="00527664" w:rsidRPr="00066E51" w:rsidRDefault="00527664">
            <w:pPr>
              <w:spacing w:after="60"/>
              <w:rPr>
                <w:rFonts w:ascii="Arial" w:eastAsia="Helvetica Neue" w:hAnsi="Arial" w:cs="Arial"/>
                <w:sz w:val="20"/>
                <w:szCs w:val="20"/>
              </w:rPr>
            </w:pPr>
          </w:p>
          <w:p w:rsidR="00527664" w:rsidRPr="00066E51" w:rsidRDefault="00000000">
            <w:pPr>
              <w:spacing w:after="60"/>
              <w:rPr>
                <w:rFonts w:ascii="Arial" w:eastAsia="Helvetica Neue" w:hAnsi="Arial" w:cs="Arial"/>
                <w:sz w:val="20"/>
                <w:szCs w:val="20"/>
              </w:rPr>
            </w:pPr>
            <w:r w:rsidRPr="00066E51">
              <w:rPr>
                <w:rFonts w:ascii="Arial" w:eastAsia="Helvetica Neue" w:hAnsi="Arial" w:cs="Arial"/>
                <w:sz w:val="20"/>
                <w:szCs w:val="20"/>
              </w:rPr>
              <w:t xml:space="preserve">JG reported that the issue at </w:t>
            </w:r>
            <w:proofErr w:type="spellStart"/>
            <w:r w:rsidRPr="00066E51">
              <w:rPr>
                <w:rFonts w:ascii="Arial" w:eastAsia="Helvetica Neue" w:hAnsi="Arial" w:cs="Arial"/>
                <w:sz w:val="20"/>
                <w:szCs w:val="20"/>
              </w:rPr>
              <w:t>Ashview</w:t>
            </w:r>
            <w:proofErr w:type="spellEnd"/>
            <w:r w:rsidRPr="00066E51">
              <w:rPr>
                <w:rFonts w:ascii="Arial" w:eastAsia="Helvetica Neue" w:hAnsi="Arial" w:cs="Arial"/>
                <w:sz w:val="20"/>
                <w:szCs w:val="20"/>
              </w:rPr>
              <w:t xml:space="preserve"> car park was a blockage caused by heavy rain and a blockage in the drain in December. JG will share the reports and the report on the sewage overflow. </w:t>
            </w:r>
          </w:p>
          <w:p w:rsidR="00527664" w:rsidRPr="00066E51" w:rsidRDefault="00527664">
            <w:pPr>
              <w:spacing w:after="60"/>
              <w:rPr>
                <w:rFonts w:ascii="Arial" w:eastAsia="Helvetica Neue" w:hAnsi="Arial" w:cs="Arial"/>
                <w:sz w:val="20"/>
                <w:szCs w:val="20"/>
              </w:rPr>
            </w:pPr>
          </w:p>
          <w:p w:rsidR="00527664" w:rsidRPr="00066E51" w:rsidRDefault="00000000">
            <w:pPr>
              <w:spacing w:after="60"/>
              <w:rPr>
                <w:rFonts w:ascii="Arial" w:eastAsia="Helvetica Neue" w:hAnsi="Arial" w:cs="Arial"/>
                <w:sz w:val="20"/>
                <w:szCs w:val="20"/>
              </w:rPr>
            </w:pPr>
            <w:r w:rsidRPr="00066E51">
              <w:rPr>
                <w:rFonts w:ascii="Arial" w:eastAsia="Helvetica Neue" w:hAnsi="Arial" w:cs="Arial"/>
                <w:sz w:val="20"/>
                <w:szCs w:val="20"/>
              </w:rPr>
              <w:t xml:space="preserve">It was alleged by a Twitter user that NHG was turning off boilers; RH and JG agreed that the tweets did not relate to the Woodberry Down estate. </w:t>
            </w:r>
          </w:p>
          <w:p w:rsidR="00527664" w:rsidRPr="00066E51" w:rsidRDefault="00527664">
            <w:pPr>
              <w:spacing w:after="60"/>
              <w:rPr>
                <w:rFonts w:ascii="Arial" w:eastAsia="Helvetica Neue" w:hAnsi="Arial" w:cs="Arial"/>
                <w:sz w:val="20"/>
                <w:szCs w:val="20"/>
              </w:rPr>
            </w:pPr>
          </w:p>
          <w:p w:rsidR="00527664" w:rsidRPr="00066E51" w:rsidRDefault="00000000" w:rsidP="00066E51">
            <w:pPr>
              <w:spacing w:after="60"/>
              <w:rPr>
                <w:rFonts w:ascii="Arial" w:eastAsia="Helvetica Neue" w:hAnsi="Arial" w:cs="Arial"/>
                <w:sz w:val="20"/>
                <w:szCs w:val="20"/>
              </w:rPr>
            </w:pPr>
            <w:r w:rsidRPr="00066E51">
              <w:rPr>
                <w:rFonts w:ascii="Arial" w:eastAsia="Helvetica Neue" w:hAnsi="Arial" w:cs="Arial"/>
                <w:sz w:val="20"/>
                <w:szCs w:val="20"/>
              </w:rPr>
              <w:t>CB confirmed that no new temporary tenants should be relocated/moved into Phase 4.</w:t>
            </w:r>
          </w:p>
        </w:tc>
        <w:tc>
          <w:tcPr>
            <w:tcW w:w="963" w:type="dxa"/>
          </w:tcPr>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sz w:val="20"/>
                <w:szCs w:val="20"/>
              </w:rPr>
            </w:pPr>
          </w:p>
          <w:p w:rsidR="00527664" w:rsidRPr="00066E51" w:rsidRDefault="00000000">
            <w:pPr>
              <w:rPr>
                <w:rFonts w:ascii="Arial" w:eastAsia="Arial" w:hAnsi="Arial" w:cs="Arial"/>
                <w:b/>
                <w:color w:val="000000"/>
                <w:sz w:val="20"/>
                <w:szCs w:val="20"/>
              </w:rPr>
            </w:pPr>
            <w:r w:rsidRPr="00066E51">
              <w:rPr>
                <w:rFonts w:ascii="Arial" w:eastAsia="Arial" w:hAnsi="Arial" w:cs="Arial"/>
                <w:b/>
                <w:sz w:val="20"/>
                <w:szCs w:val="20"/>
              </w:rPr>
              <w:t>J</w:t>
            </w:r>
            <w:r w:rsidRPr="00066E51">
              <w:rPr>
                <w:rFonts w:ascii="Arial" w:eastAsia="Arial" w:hAnsi="Arial" w:cs="Arial"/>
                <w:b/>
                <w:color w:val="000000"/>
                <w:sz w:val="20"/>
                <w:szCs w:val="20"/>
              </w:rPr>
              <w:t>G</w:t>
            </w: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tc>
      </w:tr>
      <w:tr w:rsidR="00527664">
        <w:trPr>
          <w:trHeight w:val="57"/>
        </w:trPr>
        <w:tc>
          <w:tcPr>
            <w:tcW w:w="851" w:type="dxa"/>
          </w:tcPr>
          <w:p w:rsidR="00527664" w:rsidRDefault="00000000">
            <w:pPr>
              <w:rPr>
                <w:rFonts w:ascii="Arial" w:eastAsia="Arial" w:hAnsi="Arial" w:cs="Arial"/>
                <w:b/>
                <w:color w:val="000000"/>
                <w:sz w:val="20"/>
                <w:szCs w:val="20"/>
              </w:rPr>
            </w:pPr>
            <w:r>
              <w:rPr>
                <w:rFonts w:ascii="Arial" w:eastAsia="Arial" w:hAnsi="Arial" w:cs="Arial"/>
                <w:b/>
                <w:sz w:val="20"/>
                <w:szCs w:val="20"/>
              </w:rPr>
              <w:t>3</w:t>
            </w:r>
            <w:r>
              <w:rPr>
                <w:rFonts w:ascii="Arial" w:eastAsia="Arial" w:hAnsi="Arial" w:cs="Arial"/>
                <w:b/>
                <w:color w:val="000000"/>
                <w:sz w:val="20"/>
                <w:szCs w:val="20"/>
              </w:rPr>
              <w:t>.0</w:t>
            </w:r>
          </w:p>
        </w:tc>
        <w:tc>
          <w:tcPr>
            <w:tcW w:w="9072" w:type="dxa"/>
          </w:tcPr>
          <w:p w:rsidR="00527664" w:rsidRPr="00066E51" w:rsidRDefault="00000000">
            <w:pPr>
              <w:pBdr>
                <w:top w:val="nil"/>
                <w:left w:val="nil"/>
                <w:bottom w:val="nil"/>
                <w:right w:val="nil"/>
                <w:between w:val="nil"/>
              </w:pBdr>
              <w:rPr>
                <w:rFonts w:ascii="Arial" w:eastAsia="Arial" w:hAnsi="Arial" w:cs="Arial"/>
                <w:b/>
                <w:color w:val="000000"/>
                <w:sz w:val="20"/>
                <w:szCs w:val="20"/>
              </w:rPr>
            </w:pPr>
            <w:r w:rsidRPr="00066E51">
              <w:rPr>
                <w:rFonts w:ascii="Arial" w:eastAsia="Arial" w:hAnsi="Arial" w:cs="Arial"/>
                <w:b/>
                <w:color w:val="000000"/>
                <w:sz w:val="20"/>
                <w:szCs w:val="20"/>
              </w:rPr>
              <w:t xml:space="preserve">Action tracker </w:t>
            </w:r>
          </w:p>
        </w:tc>
        <w:tc>
          <w:tcPr>
            <w:tcW w:w="963" w:type="dxa"/>
          </w:tcPr>
          <w:p w:rsidR="00527664" w:rsidRPr="00066E51" w:rsidRDefault="00527664">
            <w:pPr>
              <w:jc w:val="center"/>
              <w:rPr>
                <w:rFonts w:ascii="Arial" w:eastAsia="Arial" w:hAnsi="Arial" w:cs="Arial"/>
                <w:b/>
                <w:color w:val="000000"/>
                <w:sz w:val="20"/>
                <w:szCs w:val="20"/>
              </w:rPr>
            </w:pPr>
          </w:p>
        </w:tc>
      </w:tr>
      <w:tr w:rsidR="00527664">
        <w:trPr>
          <w:trHeight w:val="57"/>
        </w:trPr>
        <w:tc>
          <w:tcPr>
            <w:tcW w:w="851" w:type="dxa"/>
          </w:tcPr>
          <w:p w:rsidR="00527664" w:rsidRDefault="00527664">
            <w:pPr>
              <w:rPr>
                <w:rFonts w:ascii="Arial" w:eastAsia="Arial" w:hAnsi="Arial" w:cs="Arial"/>
                <w:b/>
                <w:sz w:val="20"/>
                <w:szCs w:val="20"/>
              </w:rPr>
            </w:pPr>
          </w:p>
        </w:tc>
        <w:tc>
          <w:tcPr>
            <w:tcW w:w="9072" w:type="dxa"/>
          </w:tcPr>
          <w:p w:rsidR="00527664" w:rsidRPr="00066E51" w:rsidRDefault="00000000">
            <w:pPr>
              <w:pBdr>
                <w:top w:val="nil"/>
                <w:left w:val="nil"/>
                <w:bottom w:val="nil"/>
                <w:right w:val="nil"/>
                <w:between w:val="nil"/>
              </w:pBdr>
              <w:rPr>
                <w:rFonts w:ascii="Arial" w:eastAsia="Arial" w:hAnsi="Arial" w:cs="Arial"/>
                <w:b/>
                <w:color w:val="000000"/>
                <w:sz w:val="20"/>
                <w:szCs w:val="20"/>
              </w:rPr>
            </w:pPr>
            <w:r w:rsidRPr="00066E51">
              <w:rPr>
                <w:rFonts w:ascii="Arial" w:eastAsia="Arial" w:hAnsi="Arial" w:cs="Arial"/>
                <w:b/>
                <w:color w:val="000000"/>
                <w:sz w:val="20"/>
                <w:szCs w:val="20"/>
              </w:rPr>
              <w:t xml:space="preserve">Window report: </w:t>
            </w:r>
            <w:r w:rsidRPr="00066E51">
              <w:rPr>
                <w:rFonts w:ascii="Arial" w:eastAsia="Arial" w:hAnsi="Arial" w:cs="Arial"/>
                <w:color w:val="000000"/>
                <w:sz w:val="20"/>
                <w:szCs w:val="20"/>
              </w:rPr>
              <w:t>TH reported that Berkeley confirmed that the update on the windows report remains unchanged, with Berkeley not yet in a position to share the report.</w:t>
            </w:r>
          </w:p>
          <w:p w:rsidR="00527664" w:rsidRPr="00066E51" w:rsidRDefault="00527664">
            <w:pPr>
              <w:pBdr>
                <w:top w:val="nil"/>
                <w:left w:val="nil"/>
                <w:bottom w:val="nil"/>
                <w:right w:val="nil"/>
                <w:between w:val="nil"/>
              </w:pBdr>
              <w:rPr>
                <w:rFonts w:ascii="Arial" w:eastAsia="Arial" w:hAnsi="Arial" w:cs="Arial"/>
                <w:b/>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b/>
                <w:color w:val="000000"/>
                <w:sz w:val="20"/>
                <w:szCs w:val="20"/>
              </w:rPr>
              <w:t xml:space="preserve">Rodents/pest control strategy: </w:t>
            </w:r>
            <w:r w:rsidRPr="00066E51">
              <w:rPr>
                <w:rFonts w:ascii="Arial" w:eastAsia="Arial" w:hAnsi="Arial" w:cs="Arial"/>
                <w:color w:val="000000"/>
                <w:sz w:val="20"/>
                <w:szCs w:val="20"/>
              </w:rPr>
              <w:t>CB reported that Tony is in the process of arranging another meeting.</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t>The presentation on</w:t>
            </w:r>
            <w:r w:rsidRPr="00066E51">
              <w:rPr>
                <w:rFonts w:ascii="Arial" w:eastAsia="Arial" w:hAnsi="Arial" w:cs="Arial"/>
                <w:b/>
                <w:color w:val="000000"/>
                <w:sz w:val="20"/>
                <w:szCs w:val="20"/>
              </w:rPr>
              <w:t xml:space="preserve"> Intermediate Housing </w:t>
            </w:r>
            <w:r w:rsidRPr="00066E51">
              <w:rPr>
                <w:rFonts w:ascii="Arial" w:eastAsia="Arial" w:hAnsi="Arial" w:cs="Arial"/>
                <w:color w:val="000000"/>
                <w:sz w:val="20"/>
                <w:szCs w:val="20"/>
              </w:rPr>
              <w:t>is scheduled to come before the Board meeti</w:t>
            </w:r>
            <w:r w:rsidRPr="00066E51">
              <w:rPr>
                <w:rFonts w:ascii="Arial" w:eastAsia="Arial" w:hAnsi="Arial" w:cs="Arial"/>
                <w:sz w:val="20"/>
                <w:szCs w:val="20"/>
              </w:rPr>
              <w:t xml:space="preserve">ng </w:t>
            </w:r>
            <w:r w:rsidRPr="00066E51">
              <w:rPr>
                <w:rFonts w:ascii="Arial" w:eastAsia="Arial" w:hAnsi="Arial" w:cs="Arial"/>
                <w:color w:val="000000"/>
                <w:sz w:val="20"/>
                <w:szCs w:val="20"/>
              </w:rPr>
              <w:t>in February, and NHG has committed to sharing the presentation in advance of the meeting.</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b/>
                <w:color w:val="000000"/>
                <w:sz w:val="20"/>
                <w:szCs w:val="20"/>
              </w:rPr>
              <w:t xml:space="preserve">Service charge: </w:t>
            </w:r>
            <w:r w:rsidRPr="00066E51">
              <w:rPr>
                <w:rFonts w:ascii="Arial" w:eastAsia="Arial" w:hAnsi="Arial" w:cs="Arial"/>
                <w:color w:val="000000"/>
                <w:sz w:val="20"/>
                <w:szCs w:val="20"/>
              </w:rPr>
              <w:t>JG reported that the Director of Places &amp; Estates spoke to Omar last week and had another phone call with him to discuss the service charge accounts.</w:t>
            </w:r>
          </w:p>
          <w:p w:rsidR="00527664" w:rsidRPr="00066E51" w:rsidRDefault="00527664">
            <w:pPr>
              <w:pBdr>
                <w:top w:val="nil"/>
                <w:left w:val="nil"/>
                <w:bottom w:val="nil"/>
                <w:right w:val="nil"/>
                <w:between w:val="nil"/>
              </w:pBdr>
              <w:rPr>
                <w:rFonts w:ascii="Arial" w:eastAsia="Arial" w:hAnsi="Arial" w:cs="Arial"/>
                <w:b/>
                <w:color w:val="000000"/>
                <w:sz w:val="20"/>
                <w:szCs w:val="20"/>
              </w:rPr>
            </w:pPr>
          </w:p>
        </w:tc>
        <w:tc>
          <w:tcPr>
            <w:tcW w:w="963" w:type="dxa"/>
          </w:tcPr>
          <w:p w:rsidR="00527664" w:rsidRPr="00066E51" w:rsidRDefault="00527664">
            <w:pPr>
              <w:jc w:val="center"/>
              <w:rPr>
                <w:rFonts w:ascii="Arial" w:eastAsia="Arial" w:hAnsi="Arial" w:cs="Arial"/>
                <w:b/>
                <w:color w:val="000000"/>
                <w:sz w:val="20"/>
                <w:szCs w:val="20"/>
              </w:rPr>
            </w:pPr>
          </w:p>
        </w:tc>
      </w:tr>
      <w:tr w:rsidR="00527664">
        <w:trPr>
          <w:trHeight w:val="57"/>
        </w:trPr>
        <w:tc>
          <w:tcPr>
            <w:tcW w:w="851" w:type="dxa"/>
          </w:tcPr>
          <w:p w:rsidR="00527664" w:rsidRDefault="00000000">
            <w:pPr>
              <w:rPr>
                <w:rFonts w:ascii="Arial" w:eastAsia="Arial" w:hAnsi="Arial" w:cs="Arial"/>
                <w:b/>
                <w:sz w:val="20"/>
                <w:szCs w:val="20"/>
              </w:rPr>
            </w:pPr>
            <w:r>
              <w:rPr>
                <w:rFonts w:ascii="Arial" w:eastAsia="Arial" w:hAnsi="Arial" w:cs="Arial"/>
                <w:b/>
                <w:sz w:val="20"/>
                <w:szCs w:val="20"/>
              </w:rPr>
              <w:t>4.0</w:t>
            </w:r>
          </w:p>
        </w:tc>
        <w:tc>
          <w:tcPr>
            <w:tcW w:w="9072" w:type="dxa"/>
          </w:tcPr>
          <w:p w:rsidR="00527664" w:rsidRPr="00066E51" w:rsidRDefault="00000000">
            <w:pPr>
              <w:pBdr>
                <w:top w:val="nil"/>
                <w:left w:val="nil"/>
                <w:bottom w:val="nil"/>
                <w:right w:val="nil"/>
                <w:between w:val="nil"/>
              </w:pBdr>
              <w:rPr>
                <w:rFonts w:ascii="Arial" w:eastAsia="Arial" w:hAnsi="Arial" w:cs="Arial"/>
                <w:b/>
                <w:color w:val="000000"/>
                <w:sz w:val="20"/>
                <w:szCs w:val="20"/>
              </w:rPr>
            </w:pPr>
            <w:r w:rsidRPr="00066E51">
              <w:rPr>
                <w:rFonts w:ascii="Arial" w:eastAsia="Arial" w:hAnsi="Arial" w:cs="Arial"/>
                <w:b/>
                <w:color w:val="000000"/>
                <w:sz w:val="20"/>
                <w:szCs w:val="20"/>
              </w:rPr>
              <w:t>Outstanding Estate management/Operational issues (only matters that need to be escalated)</w:t>
            </w:r>
            <w:r w:rsidRPr="00066E51">
              <w:rPr>
                <w:rFonts w:ascii="Arial" w:eastAsia="Arial" w:hAnsi="Arial" w:cs="Arial"/>
                <w:b/>
                <w:sz w:val="20"/>
                <w:szCs w:val="20"/>
              </w:rPr>
              <w:t>:</w:t>
            </w:r>
          </w:p>
        </w:tc>
        <w:tc>
          <w:tcPr>
            <w:tcW w:w="963" w:type="dxa"/>
          </w:tcPr>
          <w:p w:rsidR="00527664" w:rsidRPr="00066E51" w:rsidRDefault="00527664">
            <w:pPr>
              <w:jc w:val="center"/>
              <w:rPr>
                <w:rFonts w:ascii="Arial" w:eastAsia="Arial" w:hAnsi="Arial" w:cs="Arial"/>
                <w:b/>
                <w:color w:val="000000"/>
                <w:sz w:val="20"/>
                <w:szCs w:val="20"/>
              </w:rPr>
            </w:pPr>
          </w:p>
        </w:tc>
      </w:tr>
      <w:tr w:rsidR="00527664">
        <w:trPr>
          <w:trHeight w:val="3792"/>
        </w:trPr>
        <w:tc>
          <w:tcPr>
            <w:tcW w:w="851" w:type="dxa"/>
          </w:tcPr>
          <w:p w:rsidR="00527664" w:rsidRDefault="00527664">
            <w:pPr>
              <w:rPr>
                <w:rFonts w:ascii="Arial" w:eastAsia="Arial" w:hAnsi="Arial" w:cs="Arial"/>
                <w:b/>
                <w:color w:val="000000"/>
                <w:sz w:val="20"/>
                <w:szCs w:val="20"/>
              </w:rPr>
            </w:pPr>
          </w:p>
        </w:tc>
        <w:tc>
          <w:tcPr>
            <w:tcW w:w="9072" w:type="dxa"/>
          </w:tcPr>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rPr>
                <w:rFonts w:ascii="Arial" w:eastAsia="Arial" w:hAnsi="Arial" w:cs="Arial"/>
                <w:sz w:val="20"/>
                <w:szCs w:val="20"/>
              </w:rPr>
            </w:pPr>
            <w:r w:rsidRPr="00066E51">
              <w:rPr>
                <w:rFonts w:ascii="Arial" w:eastAsia="Arial" w:hAnsi="Arial" w:cs="Arial"/>
                <w:sz w:val="20"/>
                <w:szCs w:val="20"/>
              </w:rPr>
              <w:t xml:space="preserve">RH reported that NHG has shared information with the ITLA and WDCO members about when Vital </w:t>
            </w:r>
            <w:proofErr w:type="spellStart"/>
            <w:r w:rsidRPr="00066E51">
              <w:rPr>
                <w:rFonts w:ascii="Arial" w:eastAsia="Arial" w:hAnsi="Arial" w:cs="Arial"/>
                <w:sz w:val="20"/>
                <w:szCs w:val="20"/>
              </w:rPr>
              <w:t>Energi</w:t>
            </w:r>
            <w:proofErr w:type="spellEnd"/>
            <w:r w:rsidRPr="00066E51">
              <w:rPr>
                <w:rFonts w:ascii="Arial" w:eastAsia="Arial" w:hAnsi="Arial" w:cs="Arial"/>
                <w:sz w:val="20"/>
                <w:szCs w:val="20"/>
              </w:rPr>
              <w:t xml:space="preserve"> is due to send out bills, as residents have not received any bills since September/October. RH asked if any communication regarding this has been sent to residents, and if so, if NHG can share the communication that has been sent. JG will check and ensure this information is sent out to residents.</w:t>
            </w:r>
          </w:p>
          <w:p w:rsidR="00527664" w:rsidRPr="00066E51" w:rsidRDefault="00000000">
            <w:pPr>
              <w:pBdr>
                <w:top w:val="nil"/>
                <w:left w:val="nil"/>
                <w:bottom w:val="nil"/>
                <w:right w:val="nil"/>
                <w:between w:val="nil"/>
              </w:pBdr>
              <w:rPr>
                <w:rFonts w:ascii="Arial" w:eastAsia="Arial" w:hAnsi="Arial" w:cs="Arial"/>
                <w:sz w:val="20"/>
                <w:szCs w:val="20"/>
              </w:rPr>
            </w:pPr>
            <w:r w:rsidRPr="00066E51">
              <w:rPr>
                <w:rFonts w:ascii="Arial" w:eastAsia="Arial" w:hAnsi="Arial" w:cs="Arial"/>
                <w:sz w:val="20"/>
                <w:szCs w:val="20"/>
              </w:rPr>
              <w:br/>
              <w:t>RH highlighted that residents in the NHG blocks have indicated that they did not receive the service charge estimates for 2024-25, which were sent out before Christmas for consultation and feedback. NHG has stated that this could be a result of various factors, such as postal issues, misunderstandings of the documents or problems with the mailing house. RH has requested that NHG check with the mailing house to identify if there was an issue and find out how many residents were not sent the proposed 24/25 service charge estimates. JG explained that she has reached out to the Service Charge team; she will provide an update once she receives a report from them.</w:t>
            </w:r>
          </w:p>
          <w:p w:rsidR="00527664" w:rsidRPr="00066E51" w:rsidRDefault="00527664">
            <w:pPr>
              <w:pBdr>
                <w:top w:val="nil"/>
                <w:left w:val="nil"/>
                <w:bottom w:val="nil"/>
                <w:right w:val="nil"/>
                <w:between w:val="nil"/>
              </w:pBdr>
              <w:rPr>
                <w:rFonts w:ascii="Arial" w:eastAsia="Arial" w:hAnsi="Arial" w:cs="Arial"/>
                <w:sz w:val="20"/>
                <w:szCs w:val="20"/>
              </w:rPr>
            </w:pPr>
          </w:p>
          <w:p w:rsidR="00527664" w:rsidRPr="00066E51" w:rsidRDefault="00000000">
            <w:pPr>
              <w:pBdr>
                <w:top w:val="nil"/>
                <w:left w:val="nil"/>
                <w:bottom w:val="nil"/>
                <w:right w:val="nil"/>
                <w:between w:val="nil"/>
              </w:pBdr>
              <w:rPr>
                <w:rFonts w:ascii="Arial" w:eastAsia="Arial" w:hAnsi="Arial" w:cs="Arial"/>
                <w:sz w:val="20"/>
                <w:szCs w:val="20"/>
              </w:rPr>
            </w:pPr>
            <w:r w:rsidRPr="00066E51">
              <w:rPr>
                <w:rFonts w:ascii="Arial" w:eastAsia="Arial" w:hAnsi="Arial" w:cs="Arial"/>
                <w:sz w:val="20"/>
                <w:szCs w:val="20"/>
              </w:rPr>
              <w:t>WS asked Hackney for an update on the West Reservoir and noted that the improvements on the West Reservoir are taking a long time. CB will ask Ian to provide a detailed update on the West Reservoir for the next board meeting.</w:t>
            </w:r>
          </w:p>
          <w:p w:rsidR="00527664" w:rsidRPr="00066E51" w:rsidRDefault="00527664">
            <w:pPr>
              <w:pBdr>
                <w:top w:val="nil"/>
                <w:left w:val="nil"/>
                <w:bottom w:val="nil"/>
                <w:right w:val="nil"/>
                <w:between w:val="nil"/>
              </w:pBdr>
              <w:rPr>
                <w:rFonts w:ascii="Arial" w:eastAsia="Arial" w:hAnsi="Arial" w:cs="Arial"/>
                <w:sz w:val="20"/>
                <w:szCs w:val="20"/>
              </w:rPr>
            </w:pPr>
          </w:p>
        </w:tc>
        <w:tc>
          <w:tcPr>
            <w:tcW w:w="963" w:type="dxa"/>
          </w:tcPr>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sz w:val="20"/>
                <w:szCs w:val="20"/>
              </w:rPr>
            </w:pPr>
          </w:p>
          <w:p w:rsidR="00527664" w:rsidRPr="00066E51" w:rsidRDefault="00527664">
            <w:pPr>
              <w:rPr>
                <w:rFonts w:ascii="Arial" w:eastAsia="Arial" w:hAnsi="Arial" w:cs="Arial"/>
                <w:b/>
                <w:sz w:val="20"/>
                <w:szCs w:val="20"/>
              </w:rPr>
            </w:pPr>
          </w:p>
          <w:p w:rsidR="00527664" w:rsidRPr="00066E51" w:rsidRDefault="00527664">
            <w:pPr>
              <w:rPr>
                <w:rFonts w:ascii="Arial" w:eastAsia="Arial" w:hAnsi="Arial" w:cs="Arial"/>
                <w:b/>
                <w:sz w:val="20"/>
                <w:szCs w:val="20"/>
              </w:rPr>
            </w:pPr>
          </w:p>
          <w:p w:rsidR="00527664" w:rsidRPr="00066E51" w:rsidRDefault="00000000">
            <w:pPr>
              <w:rPr>
                <w:rFonts w:ascii="Arial" w:eastAsia="Arial" w:hAnsi="Arial" w:cs="Arial"/>
                <w:b/>
                <w:sz w:val="20"/>
                <w:szCs w:val="20"/>
              </w:rPr>
            </w:pPr>
            <w:r w:rsidRPr="00066E51">
              <w:rPr>
                <w:rFonts w:ascii="Arial" w:eastAsia="Arial" w:hAnsi="Arial" w:cs="Arial"/>
                <w:b/>
                <w:sz w:val="20"/>
                <w:szCs w:val="20"/>
              </w:rPr>
              <w:t xml:space="preserve">JG </w:t>
            </w: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000000">
            <w:pPr>
              <w:rPr>
                <w:rFonts w:ascii="Arial" w:eastAsia="Arial" w:hAnsi="Arial" w:cs="Arial"/>
                <w:b/>
                <w:color w:val="000000"/>
                <w:sz w:val="20"/>
                <w:szCs w:val="20"/>
              </w:rPr>
            </w:pPr>
            <w:r w:rsidRPr="00066E51">
              <w:rPr>
                <w:rFonts w:ascii="Arial" w:eastAsia="Arial" w:hAnsi="Arial" w:cs="Arial"/>
                <w:b/>
                <w:color w:val="000000"/>
                <w:sz w:val="20"/>
                <w:szCs w:val="20"/>
              </w:rPr>
              <w:t>JG</w:t>
            </w: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000000">
            <w:pPr>
              <w:rPr>
                <w:rFonts w:ascii="Arial" w:eastAsia="Arial" w:hAnsi="Arial" w:cs="Arial"/>
                <w:b/>
                <w:color w:val="000000"/>
                <w:sz w:val="20"/>
                <w:szCs w:val="20"/>
              </w:rPr>
            </w:pPr>
            <w:r w:rsidRPr="00066E51">
              <w:rPr>
                <w:rFonts w:ascii="Arial" w:eastAsia="Arial" w:hAnsi="Arial" w:cs="Arial"/>
                <w:b/>
                <w:color w:val="000000"/>
                <w:sz w:val="20"/>
                <w:szCs w:val="20"/>
              </w:rPr>
              <w:t>CB</w:t>
            </w:r>
          </w:p>
        </w:tc>
      </w:tr>
      <w:tr w:rsidR="00527664">
        <w:trPr>
          <w:trHeight w:val="244"/>
        </w:trPr>
        <w:tc>
          <w:tcPr>
            <w:tcW w:w="851" w:type="dxa"/>
          </w:tcPr>
          <w:p w:rsidR="00527664" w:rsidRDefault="00000000">
            <w:pPr>
              <w:rPr>
                <w:rFonts w:ascii="Arial" w:eastAsia="Arial" w:hAnsi="Arial" w:cs="Arial"/>
                <w:b/>
                <w:color w:val="000000"/>
                <w:sz w:val="20"/>
                <w:szCs w:val="20"/>
              </w:rPr>
            </w:pPr>
            <w:r>
              <w:rPr>
                <w:rFonts w:ascii="Arial" w:eastAsia="Arial" w:hAnsi="Arial" w:cs="Arial"/>
                <w:b/>
                <w:sz w:val="20"/>
                <w:szCs w:val="20"/>
              </w:rPr>
              <w:t>5</w:t>
            </w:r>
            <w:r>
              <w:rPr>
                <w:rFonts w:ascii="Arial" w:eastAsia="Arial" w:hAnsi="Arial" w:cs="Arial"/>
                <w:b/>
                <w:color w:val="000000"/>
                <w:sz w:val="20"/>
                <w:szCs w:val="20"/>
              </w:rPr>
              <w:t xml:space="preserve">.0 </w:t>
            </w:r>
          </w:p>
        </w:tc>
        <w:tc>
          <w:tcPr>
            <w:tcW w:w="9072" w:type="dxa"/>
          </w:tcPr>
          <w:p w:rsidR="00527664" w:rsidRPr="00066E51" w:rsidRDefault="00000000">
            <w:pPr>
              <w:pBdr>
                <w:top w:val="nil"/>
                <w:left w:val="nil"/>
                <w:bottom w:val="nil"/>
                <w:right w:val="nil"/>
                <w:between w:val="nil"/>
              </w:pBdr>
              <w:rPr>
                <w:rFonts w:ascii="Arial" w:eastAsia="Arial" w:hAnsi="Arial" w:cs="Arial"/>
                <w:b/>
                <w:color w:val="000000"/>
                <w:sz w:val="20"/>
                <w:szCs w:val="20"/>
              </w:rPr>
            </w:pPr>
            <w:r w:rsidRPr="00066E51">
              <w:rPr>
                <w:rFonts w:ascii="Arial" w:eastAsia="Arial" w:hAnsi="Arial" w:cs="Arial"/>
                <w:b/>
                <w:color w:val="000000"/>
                <w:sz w:val="20"/>
                <w:szCs w:val="20"/>
              </w:rPr>
              <w:t xml:space="preserve">Preparation for </w:t>
            </w:r>
            <w:r w:rsidRPr="00066E51">
              <w:rPr>
                <w:rFonts w:ascii="Arial" w:eastAsia="Arial" w:hAnsi="Arial" w:cs="Arial"/>
                <w:b/>
                <w:sz w:val="20"/>
                <w:szCs w:val="20"/>
              </w:rPr>
              <w:t>February</w:t>
            </w:r>
            <w:r w:rsidRPr="00066E51">
              <w:rPr>
                <w:rFonts w:ascii="Arial" w:eastAsia="Arial" w:hAnsi="Arial" w:cs="Arial"/>
                <w:b/>
                <w:color w:val="000000"/>
                <w:sz w:val="20"/>
                <w:szCs w:val="20"/>
              </w:rPr>
              <w:t xml:space="preserve"> Board</w:t>
            </w:r>
          </w:p>
        </w:tc>
        <w:tc>
          <w:tcPr>
            <w:tcW w:w="963" w:type="dxa"/>
          </w:tcPr>
          <w:p w:rsidR="00527664" w:rsidRPr="00066E51" w:rsidRDefault="00527664">
            <w:pPr>
              <w:jc w:val="center"/>
              <w:rPr>
                <w:rFonts w:ascii="Arial" w:eastAsia="Arial" w:hAnsi="Arial" w:cs="Arial"/>
                <w:b/>
                <w:color w:val="000000"/>
                <w:sz w:val="20"/>
                <w:szCs w:val="20"/>
              </w:rPr>
            </w:pPr>
          </w:p>
        </w:tc>
      </w:tr>
      <w:tr w:rsidR="00527664">
        <w:trPr>
          <w:trHeight w:val="1049"/>
        </w:trPr>
        <w:tc>
          <w:tcPr>
            <w:tcW w:w="851" w:type="dxa"/>
          </w:tcPr>
          <w:p w:rsidR="00527664" w:rsidRDefault="00527664">
            <w:pPr>
              <w:rPr>
                <w:rFonts w:ascii="Arial" w:eastAsia="Arial" w:hAnsi="Arial" w:cs="Arial"/>
                <w:b/>
                <w:color w:val="000000"/>
                <w:sz w:val="20"/>
                <w:szCs w:val="20"/>
              </w:rPr>
            </w:pPr>
          </w:p>
        </w:tc>
        <w:tc>
          <w:tcPr>
            <w:tcW w:w="9072" w:type="dxa"/>
          </w:tcPr>
          <w:p w:rsidR="00527664" w:rsidRPr="00066E51" w:rsidRDefault="00527664">
            <w:pPr>
              <w:pBdr>
                <w:top w:val="nil"/>
                <w:left w:val="nil"/>
                <w:bottom w:val="nil"/>
                <w:right w:val="nil"/>
                <w:between w:val="nil"/>
              </w:pBdr>
              <w:rPr>
                <w:rFonts w:ascii="Arial" w:eastAsia="Arial" w:hAnsi="Arial" w:cs="Arial"/>
                <w:sz w:val="20"/>
                <w:szCs w:val="20"/>
              </w:rPr>
            </w:pPr>
          </w:p>
          <w:p w:rsidR="00527664" w:rsidRPr="00066E51" w:rsidRDefault="00000000">
            <w:pPr>
              <w:pBdr>
                <w:top w:val="nil"/>
                <w:left w:val="nil"/>
                <w:bottom w:val="nil"/>
                <w:right w:val="nil"/>
                <w:between w:val="nil"/>
              </w:pBdr>
              <w:rPr>
                <w:rFonts w:ascii="Arial" w:eastAsia="Arial" w:hAnsi="Arial" w:cs="Arial"/>
                <w:sz w:val="20"/>
                <w:szCs w:val="20"/>
              </w:rPr>
            </w:pPr>
            <w:r w:rsidRPr="00066E51">
              <w:rPr>
                <w:rFonts w:ascii="Arial" w:eastAsia="Arial" w:hAnsi="Arial" w:cs="Arial"/>
                <w:color w:val="000000"/>
                <w:sz w:val="20"/>
                <w:szCs w:val="20"/>
              </w:rPr>
              <w:t>R</w:t>
            </w:r>
            <w:r w:rsidRPr="00066E51">
              <w:rPr>
                <w:rFonts w:ascii="Arial" w:eastAsia="Arial" w:hAnsi="Arial" w:cs="Arial"/>
                <w:sz w:val="20"/>
                <w:szCs w:val="20"/>
              </w:rPr>
              <w:t>H</w:t>
            </w:r>
            <w:r w:rsidRPr="00066E51">
              <w:rPr>
                <w:rFonts w:ascii="Arial" w:eastAsia="Arial" w:hAnsi="Arial" w:cs="Arial"/>
                <w:color w:val="000000"/>
                <w:sz w:val="20"/>
                <w:szCs w:val="20"/>
              </w:rPr>
              <w:t xml:space="preserve"> also outlined the agenda for the upcoming </w:t>
            </w:r>
            <w:r w:rsidRPr="00066E51">
              <w:rPr>
                <w:rFonts w:ascii="Arial" w:eastAsia="Arial" w:hAnsi="Arial" w:cs="Arial"/>
                <w:sz w:val="20"/>
                <w:szCs w:val="20"/>
              </w:rPr>
              <w:t>B</w:t>
            </w:r>
            <w:r w:rsidRPr="00066E51">
              <w:rPr>
                <w:rFonts w:ascii="Arial" w:eastAsia="Arial" w:hAnsi="Arial" w:cs="Arial"/>
                <w:color w:val="000000"/>
                <w:sz w:val="20"/>
                <w:szCs w:val="20"/>
              </w:rPr>
              <w:t xml:space="preserve">oard meeting, which included updates on the Masterplan, housing numbers, and Intermediate housing presentations. She also </w:t>
            </w:r>
            <w:r w:rsidRPr="00066E51">
              <w:rPr>
                <w:rFonts w:ascii="Arial" w:eastAsia="Arial" w:hAnsi="Arial" w:cs="Arial"/>
                <w:sz w:val="20"/>
                <w:szCs w:val="20"/>
              </w:rPr>
              <w:t xml:space="preserve">noted </w:t>
            </w:r>
            <w:r w:rsidRPr="00066E51">
              <w:rPr>
                <w:rFonts w:ascii="Arial" w:eastAsia="Arial" w:hAnsi="Arial" w:cs="Arial"/>
                <w:color w:val="000000"/>
                <w:sz w:val="20"/>
                <w:szCs w:val="20"/>
              </w:rPr>
              <w:t xml:space="preserve">that partner updates would be written questions only to save time. </w:t>
            </w:r>
          </w:p>
        </w:tc>
        <w:tc>
          <w:tcPr>
            <w:tcW w:w="963" w:type="dxa"/>
          </w:tcPr>
          <w:p w:rsidR="00527664" w:rsidRPr="00066E51" w:rsidRDefault="00527664">
            <w:pPr>
              <w:rPr>
                <w:rFonts w:ascii="Arial" w:eastAsia="Arial" w:hAnsi="Arial" w:cs="Arial"/>
                <w:b/>
                <w:color w:val="000000"/>
                <w:sz w:val="20"/>
                <w:szCs w:val="20"/>
              </w:rPr>
            </w:pPr>
          </w:p>
          <w:p w:rsidR="00527664" w:rsidRPr="00066E51" w:rsidRDefault="00000000">
            <w:pPr>
              <w:rPr>
                <w:rFonts w:ascii="Arial" w:eastAsia="Arial" w:hAnsi="Arial" w:cs="Arial"/>
                <w:b/>
                <w:color w:val="000000"/>
                <w:sz w:val="20"/>
                <w:szCs w:val="20"/>
              </w:rPr>
            </w:pPr>
            <w:r w:rsidRPr="00066E51">
              <w:rPr>
                <w:rFonts w:ascii="Arial" w:eastAsia="Arial" w:hAnsi="Arial" w:cs="Arial"/>
                <w:b/>
                <w:color w:val="000000"/>
                <w:sz w:val="20"/>
                <w:szCs w:val="20"/>
              </w:rPr>
              <w:t xml:space="preserve"> </w:t>
            </w: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tc>
      </w:tr>
      <w:tr w:rsidR="00527664">
        <w:trPr>
          <w:trHeight w:val="147"/>
        </w:trPr>
        <w:tc>
          <w:tcPr>
            <w:tcW w:w="851" w:type="dxa"/>
          </w:tcPr>
          <w:p w:rsidR="00527664" w:rsidRDefault="00000000">
            <w:pPr>
              <w:rPr>
                <w:rFonts w:ascii="Arial" w:eastAsia="Arial" w:hAnsi="Arial" w:cs="Arial"/>
                <w:b/>
                <w:color w:val="000000"/>
                <w:sz w:val="20"/>
                <w:szCs w:val="20"/>
              </w:rPr>
            </w:pPr>
            <w:r>
              <w:rPr>
                <w:rFonts w:ascii="Arial" w:eastAsia="Arial" w:hAnsi="Arial" w:cs="Arial"/>
                <w:b/>
                <w:sz w:val="20"/>
                <w:szCs w:val="20"/>
              </w:rPr>
              <w:t>6</w:t>
            </w:r>
            <w:r>
              <w:rPr>
                <w:rFonts w:ascii="Arial" w:eastAsia="Arial" w:hAnsi="Arial" w:cs="Arial"/>
                <w:b/>
                <w:color w:val="000000"/>
                <w:sz w:val="20"/>
                <w:szCs w:val="20"/>
              </w:rPr>
              <w:t>.0</w:t>
            </w:r>
          </w:p>
        </w:tc>
        <w:tc>
          <w:tcPr>
            <w:tcW w:w="9072" w:type="dxa"/>
          </w:tcPr>
          <w:p w:rsidR="00527664" w:rsidRPr="00066E51" w:rsidRDefault="00000000">
            <w:pPr>
              <w:pBdr>
                <w:top w:val="nil"/>
                <w:left w:val="nil"/>
                <w:bottom w:val="nil"/>
                <w:right w:val="nil"/>
                <w:between w:val="nil"/>
              </w:pBdr>
              <w:spacing w:after="60"/>
              <w:rPr>
                <w:rFonts w:ascii="Arial" w:eastAsia="Arial" w:hAnsi="Arial" w:cs="Arial"/>
                <w:b/>
                <w:color w:val="000000"/>
                <w:sz w:val="20"/>
                <w:szCs w:val="20"/>
              </w:rPr>
            </w:pPr>
            <w:r w:rsidRPr="00066E51">
              <w:rPr>
                <w:rFonts w:ascii="Arial" w:eastAsia="Arial" w:hAnsi="Arial" w:cs="Arial"/>
                <w:b/>
                <w:color w:val="000000"/>
                <w:sz w:val="20"/>
                <w:szCs w:val="20"/>
              </w:rPr>
              <w:t>Partner Updates</w:t>
            </w:r>
          </w:p>
        </w:tc>
        <w:tc>
          <w:tcPr>
            <w:tcW w:w="963" w:type="dxa"/>
          </w:tcPr>
          <w:p w:rsidR="00527664" w:rsidRPr="00066E51" w:rsidRDefault="00527664">
            <w:pPr>
              <w:rPr>
                <w:rFonts w:ascii="Arial" w:eastAsia="Arial" w:hAnsi="Arial" w:cs="Arial"/>
                <w:b/>
                <w:color w:val="000000"/>
                <w:sz w:val="20"/>
                <w:szCs w:val="20"/>
              </w:rPr>
            </w:pPr>
          </w:p>
        </w:tc>
      </w:tr>
      <w:tr w:rsidR="00527664">
        <w:trPr>
          <w:trHeight w:val="856"/>
        </w:trPr>
        <w:tc>
          <w:tcPr>
            <w:tcW w:w="851" w:type="dxa"/>
          </w:tcPr>
          <w:p w:rsidR="00527664" w:rsidRDefault="00527664">
            <w:pPr>
              <w:rPr>
                <w:rFonts w:ascii="Arial" w:eastAsia="Arial" w:hAnsi="Arial" w:cs="Arial"/>
                <w:b/>
                <w:color w:val="000000"/>
                <w:sz w:val="20"/>
                <w:szCs w:val="20"/>
              </w:rPr>
            </w:pPr>
          </w:p>
        </w:tc>
        <w:tc>
          <w:tcPr>
            <w:tcW w:w="9072" w:type="dxa"/>
          </w:tcPr>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b/>
                <w:color w:val="000000"/>
                <w:sz w:val="20"/>
                <w:szCs w:val="20"/>
              </w:rPr>
              <w:t>TH gave the BH update:</w:t>
            </w:r>
            <w:r w:rsidRPr="00066E51">
              <w:rPr>
                <w:rFonts w:ascii="Arial" w:eastAsia="Arial" w:hAnsi="Arial" w:cs="Arial"/>
                <w:color w:val="000000"/>
                <w:sz w:val="20"/>
                <w:szCs w:val="20"/>
              </w:rPr>
              <w:t xml:space="preserve"> In terms of health and safety, TH reported that there h</w:t>
            </w:r>
            <w:r w:rsidRPr="00066E51">
              <w:rPr>
                <w:rFonts w:ascii="Arial" w:eastAsia="Arial" w:hAnsi="Arial" w:cs="Arial"/>
                <w:sz w:val="20"/>
                <w:szCs w:val="20"/>
              </w:rPr>
              <w:t xml:space="preserve">ave been </w:t>
            </w:r>
            <w:r w:rsidRPr="00066E51">
              <w:rPr>
                <w:rFonts w:ascii="Arial" w:eastAsia="Arial" w:hAnsi="Arial" w:cs="Arial"/>
                <w:color w:val="000000"/>
                <w:sz w:val="20"/>
                <w:szCs w:val="20"/>
              </w:rPr>
              <w:t xml:space="preserve">no injuries on Phase 3 since the last update. </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t xml:space="preserve">Internal fitout is continuing on A1, A2 and A3. The Energy Centre is complete and there is heat now being transmitted into the apartments. The scaffold to B6 has now been completely struck and the scaffold to B4/5 has continued. TH noted that </w:t>
            </w:r>
            <w:r w:rsidRPr="00066E51">
              <w:rPr>
                <w:rFonts w:ascii="Arial" w:eastAsia="Arial" w:hAnsi="Arial" w:cs="Arial"/>
                <w:sz w:val="20"/>
                <w:szCs w:val="20"/>
              </w:rPr>
              <w:t>t</w:t>
            </w:r>
            <w:r w:rsidRPr="00066E51">
              <w:rPr>
                <w:rFonts w:ascii="Arial" w:eastAsia="Arial" w:hAnsi="Arial" w:cs="Arial"/>
                <w:color w:val="000000"/>
                <w:sz w:val="20"/>
                <w:szCs w:val="20"/>
              </w:rPr>
              <w:t xml:space="preserve">here has been no movement </w:t>
            </w:r>
            <w:r w:rsidRPr="00066E51">
              <w:rPr>
                <w:rFonts w:ascii="Arial" w:eastAsia="Arial" w:hAnsi="Arial" w:cs="Arial"/>
                <w:sz w:val="20"/>
                <w:szCs w:val="20"/>
              </w:rPr>
              <w:t>on the programme</w:t>
            </w:r>
            <w:r w:rsidRPr="00066E51">
              <w:rPr>
                <w:rFonts w:ascii="Arial" w:eastAsia="Arial" w:hAnsi="Arial" w:cs="Arial"/>
                <w:color w:val="000000"/>
                <w:sz w:val="20"/>
                <w:szCs w:val="20"/>
              </w:rPr>
              <w:t xml:space="preserve"> generally. They are continuing to mitigate any delays. Overall, </w:t>
            </w:r>
            <w:r w:rsidRPr="00066E51">
              <w:rPr>
                <w:rFonts w:ascii="Arial" w:eastAsia="Arial" w:hAnsi="Arial" w:cs="Arial"/>
                <w:sz w:val="20"/>
                <w:szCs w:val="20"/>
              </w:rPr>
              <w:t>P</w:t>
            </w:r>
            <w:r w:rsidRPr="00066E51">
              <w:rPr>
                <w:rFonts w:ascii="Arial" w:eastAsia="Arial" w:hAnsi="Arial" w:cs="Arial"/>
                <w:color w:val="000000"/>
                <w:sz w:val="20"/>
                <w:szCs w:val="20"/>
              </w:rPr>
              <w:t xml:space="preserve">hase 3 is still on </w:t>
            </w:r>
            <w:r w:rsidRPr="00066E51">
              <w:rPr>
                <w:rFonts w:ascii="Arial" w:eastAsia="Arial" w:hAnsi="Arial" w:cs="Arial"/>
                <w:sz w:val="20"/>
                <w:szCs w:val="20"/>
              </w:rPr>
              <w:t>target for the first</w:t>
            </w:r>
            <w:r w:rsidRPr="00066E51">
              <w:rPr>
                <w:rFonts w:ascii="Arial" w:eastAsia="Arial" w:hAnsi="Arial" w:cs="Arial"/>
                <w:color w:val="000000"/>
                <w:sz w:val="20"/>
                <w:szCs w:val="20"/>
              </w:rPr>
              <w:t xml:space="preserve"> occupation this year in the summer. </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t xml:space="preserve">The updated planning application was submitted for Phase 4 and will be going to the Planning </w:t>
            </w:r>
            <w:r w:rsidRPr="00066E51">
              <w:rPr>
                <w:rFonts w:ascii="Arial" w:eastAsia="Arial" w:hAnsi="Arial" w:cs="Arial"/>
                <w:sz w:val="20"/>
                <w:szCs w:val="20"/>
              </w:rPr>
              <w:t>S</w:t>
            </w:r>
            <w:r w:rsidRPr="00066E51">
              <w:rPr>
                <w:rFonts w:ascii="Arial" w:eastAsia="Arial" w:hAnsi="Arial" w:cs="Arial"/>
                <w:color w:val="000000"/>
                <w:sz w:val="20"/>
                <w:szCs w:val="20"/>
              </w:rPr>
              <w:t xml:space="preserve">ubcommittee in March. </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t>TH also mentioned that he had to intervene regarding work being conducted at the end of Newton Close opposite KSS4. Over the last couple of weeks, there have been numerous lorries parked up at Devon Grove. He has been in communication with Hillside Management to ensure minimal disruption is caused. Although Berkeley has no control over the site, they are assisting Hillside with their traffic management.</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b/>
                <w:color w:val="000000"/>
                <w:sz w:val="20"/>
                <w:szCs w:val="20"/>
              </w:rPr>
              <w:t>JG gave the NHG update:</w:t>
            </w:r>
            <w:r w:rsidRPr="00066E51">
              <w:rPr>
                <w:rFonts w:ascii="Arial" w:eastAsia="Arial" w:hAnsi="Arial" w:cs="Arial"/>
                <w:color w:val="000000"/>
                <w:sz w:val="20"/>
                <w:szCs w:val="20"/>
              </w:rPr>
              <w:t xml:space="preserve"> She reported that the team has been actively addressing the outstanding tasks related to service charges. They aim to provide a timeframe for resolution by the February Board meeting. Regarding M&amp;E, they have initiated a bi-weekly internal meeting involving all senior members across NHG to discuss outstanding issues and cases.</w:t>
            </w: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br/>
              <w:t>RH inquired if NHG could confirm that residents in the social rented blocks will not have staffing costs in the 24/25 estimate. JG confirmed that these costs would not be charged to social rented tenants.</w:t>
            </w:r>
          </w:p>
          <w:p w:rsidR="00527664" w:rsidRPr="00066E51" w:rsidRDefault="00527664">
            <w:pPr>
              <w:pBdr>
                <w:top w:val="nil"/>
                <w:left w:val="nil"/>
                <w:bottom w:val="nil"/>
                <w:right w:val="nil"/>
                <w:between w:val="nil"/>
              </w:pBdr>
              <w:rPr>
                <w:rFonts w:ascii="Arial" w:eastAsia="Arial" w:hAnsi="Arial" w:cs="Arial"/>
                <w:sz w:val="20"/>
                <w:szCs w:val="20"/>
              </w:rPr>
            </w:pPr>
          </w:p>
          <w:p w:rsidR="00527664" w:rsidRPr="00066E51" w:rsidRDefault="00000000">
            <w:pPr>
              <w:pBdr>
                <w:top w:val="nil"/>
                <w:left w:val="nil"/>
                <w:bottom w:val="nil"/>
                <w:right w:val="nil"/>
                <w:between w:val="nil"/>
              </w:pBdr>
              <w:rPr>
                <w:rFonts w:ascii="Arial" w:eastAsia="Arial" w:hAnsi="Arial" w:cs="Arial"/>
                <w:sz w:val="20"/>
                <w:szCs w:val="20"/>
              </w:rPr>
            </w:pPr>
            <w:r w:rsidRPr="00066E51">
              <w:rPr>
                <w:rFonts w:ascii="Arial" w:eastAsia="Arial" w:hAnsi="Arial" w:cs="Arial"/>
                <w:b/>
                <w:sz w:val="20"/>
                <w:szCs w:val="20"/>
              </w:rPr>
              <w:t>CB gave the Hackney update:</w:t>
            </w:r>
            <w:r w:rsidRPr="00066E51">
              <w:rPr>
                <w:rFonts w:ascii="Arial" w:eastAsia="Arial" w:hAnsi="Arial" w:cs="Arial"/>
                <w:sz w:val="20"/>
                <w:szCs w:val="20"/>
              </w:rPr>
              <w:t xml:space="preserve"> She reported that the council is continuing its preparations for the CPO for Phase 4, aiming for cabinet authority in Spring 2024. The Council is actively involved in purchasing back leaseholder properties in Phase 4, and all remaining secure tenants in Phases 4 and 5 have been pre-allocated a home in Phase 3.</w:t>
            </w:r>
          </w:p>
          <w:p w:rsidR="00527664" w:rsidRPr="00066E51" w:rsidRDefault="00527664">
            <w:pPr>
              <w:pBdr>
                <w:top w:val="nil"/>
                <w:left w:val="nil"/>
                <w:bottom w:val="nil"/>
                <w:right w:val="nil"/>
                <w:between w:val="nil"/>
              </w:pBdr>
              <w:rPr>
                <w:rFonts w:ascii="Arial" w:eastAsia="Arial" w:hAnsi="Arial" w:cs="Arial"/>
                <w:sz w:val="20"/>
                <w:szCs w:val="20"/>
              </w:rPr>
            </w:pPr>
          </w:p>
          <w:p w:rsidR="00527664" w:rsidRPr="00066E51" w:rsidRDefault="00000000">
            <w:pPr>
              <w:pBdr>
                <w:top w:val="nil"/>
                <w:left w:val="nil"/>
                <w:bottom w:val="nil"/>
                <w:right w:val="nil"/>
                <w:between w:val="nil"/>
              </w:pBdr>
              <w:rPr>
                <w:rFonts w:ascii="Arial" w:eastAsia="Arial" w:hAnsi="Arial" w:cs="Arial"/>
                <w:sz w:val="20"/>
                <w:szCs w:val="20"/>
              </w:rPr>
            </w:pPr>
            <w:r w:rsidRPr="00066E51">
              <w:rPr>
                <w:rFonts w:ascii="Arial" w:eastAsia="Arial" w:hAnsi="Arial" w:cs="Arial"/>
                <w:sz w:val="20"/>
                <w:szCs w:val="20"/>
              </w:rPr>
              <w:t>CB also noted that the fit-out cost on Block D has now been confirmed, and the Council will have a meeting with Berkeley this week. An update will be provided in the Hackney Board report.</w:t>
            </w:r>
          </w:p>
          <w:p w:rsidR="00527664" w:rsidRPr="00066E51" w:rsidRDefault="00527664">
            <w:pPr>
              <w:pBdr>
                <w:top w:val="nil"/>
                <w:left w:val="nil"/>
                <w:bottom w:val="nil"/>
                <w:right w:val="nil"/>
                <w:between w:val="nil"/>
              </w:pBdr>
              <w:rPr>
                <w:rFonts w:ascii="Arial" w:eastAsia="Arial" w:hAnsi="Arial" w:cs="Arial"/>
                <w:sz w:val="20"/>
                <w:szCs w:val="20"/>
              </w:rPr>
            </w:pPr>
          </w:p>
          <w:p w:rsidR="00527664" w:rsidRPr="00066E51" w:rsidRDefault="00000000">
            <w:pPr>
              <w:pBdr>
                <w:top w:val="nil"/>
                <w:left w:val="nil"/>
                <w:bottom w:val="nil"/>
                <w:right w:val="nil"/>
                <w:between w:val="nil"/>
              </w:pBdr>
              <w:rPr>
                <w:rFonts w:ascii="Arial" w:eastAsia="Arial" w:hAnsi="Arial" w:cs="Arial"/>
                <w:sz w:val="20"/>
                <w:szCs w:val="20"/>
              </w:rPr>
            </w:pPr>
            <w:r w:rsidRPr="00066E51">
              <w:rPr>
                <w:rFonts w:ascii="Arial" w:eastAsia="Arial" w:hAnsi="Arial" w:cs="Arial"/>
                <w:sz w:val="20"/>
                <w:szCs w:val="20"/>
              </w:rPr>
              <w:lastRenderedPageBreak/>
              <w:t>WS raised concerns about the lack of facilities for the over 50s club (Friends of Woodberry Down) during school holidays, suggesting they should have a designated space for activities. CB will address this matter with Hermione.</w:t>
            </w:r>
          </w:p>
          <w:p w:rsidR="00527664" w:rsidRPr="00066E51" w:rsidRDefault="00527664">
            <w:pPr>
              <w:pBdr>
                <w:top w:val="nil"/>
                <w:left w:val="nil"/>
                <w:bottom w:val="nil"/>
                <w:right w:val="nil"/>
                <w:between w:val="nil"/>
              </w:pBdr>
              <w:rPr>
                <w:rFonts w:ascii="Arial" w:eastAsia="Arial" w:hAnsi="Arial" w:cs="Arial"/>
                <w:sz w:val="20"/>
                <w:szCs w:val="20"/>
              </w:rPr>
            </w:pPr>
          </w:p>
        </w:tc>
        <w:tc>
          <w:tcPr>
            <w:tcW w:w="963" w:type="dxa"/>
          </w:tcPr>
          <w:p w:rsidR="00527664" w:rsidRPr="00066E51" w:rsidRDefault="00527664">
            <w:pPr>
              <w:jc w:val="cente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color w:val="000000"/>
                <w:sz w:val="20"/>
                <w:szCs w:val="20"/>
              </w:rPr>
            </w:pPr>
          </w:p>
          <w:p w:rsidR="00527664" w:rsidRPr="00066E51" w:rsidRDefault="00527664">
            <w:pPr>
              <w:rPr>
                <w:rFonts w:ascii="Arial" w:eastAsia="Arial" w:hAnsi="Arial" w:cs="Arial"/>
                <w:b/>
                <w:sz w:val="20"/>
                <w:szCs w:val="20"/>
              </w:rPr>
            </w:pPr>
          </w:p>
          <w:p w:rsidR="00527664" w:rsidRPr="00066E51" w:rsidRDefault="00527664">
            <w:pPr>
              <w:rPr>
                <w:rFonts w:ascii="Arial" w:eastAsia="Arial" w:hAnsi="Arial" w:cs="Arial"/>
                <w:b/>
                <w:sz w:val="20"/>
                <w:szCs w:val="20"/>
              </w:rPr>
            </w:pPr>
          </w:p>
          <w:p w:rsidR="00527664" w:rsidRPr="00066E51" w:rsidRDefault="00527664">
            <w:pPr>
              <w:rPr>
                <w:rFonts w:ascii="Arial" w:eastAsia="Arial" w:hAnsi="Arial" w:cs="Arial"/>
                <w:b/>
                <w:sz w:val="20"/>
                <w:szCs w:val="20"/>
              </w:rPr>
            </w:pPr>
          </w:p>
          <w:p w:rsidR="00527664" w:rsidRPr="00066E51" w:rsidRDefault="00527664">
            <w:pPr>
              <w:rPr>
                <w:rFonts w:ascii="Arial" w:eastAsia="Arial" w:hAnsi="Arial" w:cs="Arial"/>
                <w:b/>
                <w:color w:val="000000"/>
                <w:sz w:val="20"/>
                <w:szCs w:val="20"/>
              </w:rPr>
            </w:pPr>
          </w:p>
        </w:tc>
      </w:tr>
      <w:tr w:rsidR="00527664">
        <w:trPr>
          <w:trHeight w:val="368"/>
        </w:trPr>
        <w:tc>
          <w:tcPr>
            <w:tcW w:w="851" w:type="dxa"/>
          </w:tcPr>
          <w:p w:rsidR="00527664" w:rsidRDefault="00000000">
            <w:pPr>
              <w:rPr>
                <w:rFonts w:ascii="Arial" w:eastAsia="Arial" w:hAnsi="Arial" w:cs="Arial"/>
                <w:b/>
                <w:color w:val="000000"/>
                <w:sz w:val="20"/>
                <w:szCs w:val="20"/>
              </w:rPr>
            </w:pPr>
            <w:r>
              <w:rPr>
                <w:rFonts w:ascii="Arial" w:eastAsia="Arial" w:hAnsi="Arial" w:cs="Arial"/>
                <w:b/>
                <w:color w:val="000000"/>
                <w:sz w:val="20"/>
                <w:szCs w:val="20"/>
              </w:rPr>
              <w:t>7.0</w:t>
            </w:r>
          </w:p>
        </w:tc>
        <w:tc>
          <w:tcPr>
            <w:tcW w:w="9072" w:type="dxa"/>
          </w:tcPr>
          <w:p w:rsidR="00527664" w:rsidRPr="00066E51" w:rsidRDefault="00000000">
            <w:pPr>
              <w:pBdr>
                <w:top w:val="nil"/>
                <w:left w:val="nil"/>
                <w:bottom w:val="nil"/>
                <w:right w:val="nil"/>
                <w:between w:val="nil"/>
              </w:pBdr>
              <w:rPr>
                <w:rFonts w:ascii="Arial" w:eastAsia="Arial" w:hAnsi="Arial" w:cs="Arial"/>
                <w:b/>
                <w:color w:val="000000"/>
                <w:sz w:val="20"/>
                <w:szCs w:val="20"/>
              </w:rPr>
            </w:pPr>
            <w:r w:rsidRPr="00066E51">
              <w:rPr>
                <w:rFonts w:ascii="Arial" w:eastAsia="Arial" w:hAnsi="Arial" w:cs="Arial"/>
                <w:b/>
                <w:color w:val="000000"/>
                <w:sz w:val="20"/>
                <w:szCs w:val="20"/>
              </w:rPr>
              <w:t xml:space="preserve">AOB </w:t>
            </w:r>
          </w:p>
        </w:tc>
        <w:tc>
          <w:tcPr>
            <w:tcW w:w="963" w:type="dxa"/>
          </w:tcPr>
          <w:p w:rsidR="00527664" w:rsidRPr="00066E51" w:rsidRDefault="00527664">
            <w:pPr>
              <w:rPr>
                <w:rFonts w:ascii="Arial" w:eastAsia="Arial" w:hAnsi="Arial" w:cs="Arial"/>
                <w:b/>
                <w:color w:val="000000"/>
                <w:sz w:val="20"/>
                <w:szCs w:val="20"/>
              </w:rPr>
            </w:pPr>
          </w:p>
        </w:tc>
      </w:tr>
      <w:tr w:rsidR="00527664">
        <w:trPr>
          <w:trHeight w:val="856"/>
        </w:trPr>
        <w:tc>
          <w:tcPr>
            <w:tcW w:w="851" w:type="dxa"/>
          </w:tcPr>
          <w:p w:rsidR="00527664" w:rsidRDefault="00527664">
            <w:pPr>
              <w:rPr>
                <w:rFonts w:ascii="Arial" w:eastAsia="Arial" w:hAnsi="Arial" w:cs="Arial"/>
                <w:b/>
                <w:color w:val="000000"/>
                <w:sz w:val="20"/>
                <w:szCs w:val="20"/>
              </w:rPr>
            </w:pPr>
          </w:p>
        </w:tc>
        <w:tc>
          <w:tcPr>
            <w:tcW w:w="9072" w:type="dxa"/>
          </w:tcPr>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t>RH inquired about the timeline for removing the scaffolding from Phase 3 and the possibility of a walk-around once the scaffolding is down. TH confirmed that Jaime is organising a visit to look at the completed social rented units in Phase 3. TH will ask Jaime to confirm potential dates for the site visit. RH also suggested inviting the young people from My Place to join this visit.</w:t>
            </w:r>
          </w:p>
          <w:p w:rsidR="00527664" w:rsidRPr="00066E51" w:rsidRDefault="00527664">
            <w:pPr>
              <w:pBdr>
                <w:top w:val="nil"/>
                <w:left w:val="nil"/>
                <w:bottom w:val="nil"/>
                <w:right w:val="nil"/>
                <w:between w:val="nil"/>
              </w:pBdr>
              <w:rPr>
                <w:rFonts w:ascii="Arial" w:eastAsia="Arial" w:hAnsi="Arial" w:cs="Arial"/>
                <w:color w:val="000000"/>
                <w:sz w:val="20"/>
                <w:szCs w:val="20"/>
              </w:rPr>
            </w:pPr>
          </w:p>
          <w:p w:rsidR="00527664" w:rsidRPr="00066E51" w:rsidRDefault="00000000">
            <w:pPr>
              <w:pBdr>
                <w:top w:val="nil"/>
                <w:left w:val="nil"/>
                <w:bottom w:val="nil"/>
                <w:right w:val="nil"/>
                <w:between w:val="nil"/>
              </w:pBdr>
              <w:rPr>
                <w:rFonts w:ascii="Arial" w:eastAsia="Arial" w:hAnsi="Arial" w:cs="Arial"/>
                <w:color w:val="000000"/>
                <w:sz w:val="20"/>
                <w:szCs w:val="20"/>
              </w:rPr>
            </w:pPr>
            <w:r w:rsidRPr="00066E51">
              <w:rPr>
                <w:rFonts w:ascii="Arial" w:eastAsia="Arial" w:hAnsi="Arial" w:cs="Arial"/>
                <w:color w:val="000000"/>
                <w:sz w:val="20"/>
                <w:szCs w:val="20"/>
              </w:rPr>
              <w:t xml:space="preserve">AE expressed concerns about the </w:t>
            </w:r>
            <w:r w:rsidRPr="00066E51">
              <w:rPr>
                <w:rFonts w:ascii="Arial" w:eastAsia="Arial" w:hAnsi="Arial" w:cs="Arial"/>
                <w:sz w:val="20"/>
                <w:szCs w:val="20"/>
              </w:rPr>
              <w:t>licences</w:t>
            </w:r>
            <w:r w:rsidRPr="00066E51">
              <w:rPr>
                <w:rFonts w:ascii="Arial" w:eastAsia="Arial" w:hAnsi="Arial" w:cs="Arial"/>
                <w:color w:val="000000"/>
                <w:sz w:val="20"/>
                <w:szCs w:val="20"/>
              </w:rPr>
              <w:t xml:space="preserve"> they had received from Michael, suggesting they might not need a </w:t>
            </w:r>
            <w:r w:rsidRPr="00066E51">
              <w:rPr>
                <w:rFonts w:ascii="Arial" w:eastAsia="Arial" w:hAnsi="Arial" w:cs="Arial"/>
                <w:sz w:val="20"/>
                <w:szCs w:val="20"/>
              </w:rPr>
              <w:t>licence</w:t>
            </w:r>
            <w:r w:rsidRPr="00066E51">
              <w:rPr>
                <w:rFonts w:ascii="Arial" w:eastAsia="Arial" w:hAnsi="Arial" w:cs="Arial"/>
                <w:color w:val="000000"/>
                <w:sz w:val="20"/>
                <w:szCs w:val="20"/>
              </w:rPr>
              <w:t xml:space="preserve"> to sell food on private property. </w:t>
            </w:r>
          </w:p>
        </w:tc>
        <w:tc>
          <w:tcPr>
            <w:tcW w:w="963" w:type="dxa"/>
          </w:tcPr>
          <w:p w:rsidR="00527664" w:rsidRPr="00066E51" w:rsidRDefault="00527664">
            <w:pPr>
              <w:jc w:val="center"/>
              <w:rPr>
                <w:rFonts w:ascii="Arial" w:eastAsia="Arial" w:hAnsi="Arial" w:cs="Arial"/>
                <w:b/>
                <w:color w:val="000000"/>
                <w:sz w:val="20"/>
                <w:szCs w:val="20"/>
              </w:rPr>
            </w:pPr>
          </w:p>
          <w:p w:rsidR="00527664" w:rsidRPr="00066E51" w:rsidRDefault="00527664">
            <w:pPr>
              <w:jc w:val="center"/>
              <w:rPr>
                <w:rFonts w:ascii="Arial" w:eastAsia="Arial" w:hAnsi="Arial" w:cs="Arial"/>
                <w:b/>
                <w:color w:val="000000"/>
                <w:sz w:val="20"/>
                <w:szCs w:val="20"/>
              </w:rPr>
            </w:pPr>
          </w:p>
          <w:p w:rsidR="00527664" w:rsidRPr="00066E51" w:rsidRDefault="00000000">
            <w:pPr>
              <w:rPr>
                <w:rFonts w:ascii="Arial" w:eastAsia="Arial" w:hAnsi="Arial" w:cs="Arial"/>
                <w:b/>
                <w:color w:val="000000"/>
                <w:sz w:val="20"/>
                <w:szCs w:val="20"/>
              </w:rPr>
            </w:pPr>
            <w:r w:rsidRPr="00066E51">
              <w:rPr>
                <w:rFonts w:ascii="Arial" w:eastAsia="Arial" w:hAnsi="Arial" w:cs="Arial"/>
                <w:b/>
                <w:color w:val="000000"/>
                <w:sz w:val="20"/>
                <w:szCs w:val="20"/>
              </w:rPr>
              <w:t xml:space="preserve">BH </w:t>
            </w:r>
          </w:p>
        </w:tc>
      </w:tr>
    </w:tbl>
    <w:p w:rsidR="00527664" w:rsidRDefault="00527664">
      <w:pPr>
        <w:rPr>
          <w:rFonts w:ascii="Arial" w:eastAsia="Arial" w:hAnsi="Arial" w:cs="Arial"/>
        </w:rPr>
      </w:pPr>
    </w:p>
    <w:sectPr w:rsidR="00527664">
      <w:headerReference w:type="default" r:id="rId7"/>
      <w:footerReference w:type="even" r:id="rId8"/>
      <w:footerReference w:type="default" r:id="rId9"/>
      <w:pgSz w:w="11906" w:h="16838"/>
      <w:pgMar w:top="1134"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B1CE5" w:rsidRDefault="001B1CE5">
      <w:r>
        <w:separator/>
      </w:r>
    </w:p>
  </w:endnote>
  <w:endnote w:type="continuationSeparator" w:id="0">
    <w:p w:rsidR="001B1CE5" w:rsidRDefault="001B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7664" w:rsidRDefault="00000000">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rsidR="00527664" w:rsidRDefault="00527664">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7664" w:rsidRDefault="00000000">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055EE9">
      <w:rPr>
        <w:noProof/>
        <w:color w:val="000000"/>
      </w:rPr>
      <w:t>1</w:t>
    </w:r>
    <w:r>
      <w:rPr>
        <w:color w:val="000000"/>
      </w:rPr>
      <w:fldChar w:fldCharType="end"/>
    </w:r>
  </w:p>
  <w:p w:rsidR="00527664" w:rsidRDefault="00527664">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B1CE5" w:rsidRDefault="001B1CE5">
      <w:r>
        <w:separator/>
      </w:r>
    </w:p>
  </w:footnote>
  <w:footnote w:type="continuationSeparator" w:id="0">
    <w:p w:rsidR="001B1CE5" w:rsidRDefault="001B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7664" w:rsidRDefault="00000000">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055EE9">
      <w:rPr>
        <w:noProof/>
        <w:color w:val="000000"/>
      </w:rPr>
      <w:t>1</w:t>
    </w:r>
    <w:r>
      <w:rPr>
        <w:color w:val="000000"/>
      </w:rPr>
      <w:fldChar w:fldCharType="end"/>
    </w:r>
  </w:p>
  <w:p w:rsidR="00527664" w:rsidRDefault="00527664">
    <w:pPr>
      <w:pBdr>
        <w:top w:val="nil"/>
        <w:left w:val="nil"/>
        <w:bottom w:val="nil"/>
        <w:right w:val="nil"/>
        <w:between w:val="nil"/>
      </w:pBdr>
      <w:tabs>
        <w:tab w:val="center" w:pos="4153"/>
        <w:tab w:val="right" w:pos="830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664"/>
    <w:rsid w:val="00055EE9"/>
    <w:rsid w:val="00066E51"/>
    <w:rsid w:val="001B1CE5"/>
    <w:rsid w:val="005276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7500D52"/>
  <w15:docId w15:val="{870AD65E-D100-E745-AA7C-5E4C1AF9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1060</Words>
  <Characters>6044</Characters>
  <Application>Microsoft Office Word</Application>
  <DocSecurity>0</DocSecurity>
  <Lines>50</Lines>
  <Paragraphs>14</Paragraphs>
  <ScaleCrop>false</ScaleCrop>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Roda Hassan</cp:lastModifiedBy>
  <cp:revision>3</cp:revision>
  <dcterms:created xsi:type="dcterms:W3CDTF">2024-03-01T20:46:00Z</dcterms:created>
  <dcterms:modified xsi:type="dcterms:W3CDTF">2024-03-01T20:47:00Z</dcterms:modified>
</cp:coreProperties>
</file>